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2B363" w14:textId="77777777" w:rsidR="008668E1" w:rsidRPr="00595F99" w:rsidRDefault="008668E1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</w:pPr>
    </w:p>
    <w:p w14:paraId="5950C881" w14:textId="5A11583B" w:rsidR="00432A4F" w:rsidRDefault="00790698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Списък на дървесните и недървесни продукти и екосистемни услуги</w:t>
      </w:r>
      <w:r w:rsidR="00AB5EAE">
        <w:rPr>
          <w:rFonts w:ascii="Times New Roman" w:eastAsia="Times New Roman" w:hAnsi="Times New Roman" w:cs="Times New Roman"/>
          <w:b/>
          <w:color w:val="000000"/>
          <w:sz w:val="24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предоставяни от ДГС </w:t>
      </w:r>
      <w:r w:rsidR="00593FC7">
        <w:rPr>
          <w:rFonts w:ascii="Times New Roman" w:eastAsia="Times New Roman" w:hAnsi="Times New Roman" w:cs="Times New Roman"/>
          <w:b/>
          <w:color w:val="000000"/>
          <w:sz w:val="24"/>
        </w:rPr>
        <w:t>Горна Оряховица</w:t>
      </w:r>
    </w:p>
    <w:p w14:paraId="0B28EBFC" w14:textId="77777777"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I. Материални продукти и услуги</w:t>
      </w:r>
    </w:p>
    <w:p w14:paraId="3BF1E456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Материалните услуги включват всички продукти, добити от екосистемите: храна, дървесина и др.</w:t>
      </w:r>
    </w:p>
    <w:p w14:paraId="49D17D26" w14:textId="3F50D777" w:rsidR="00432A4F" w:rsidRDefault="00790698" w:rsidP="00593FC7">
      <w:pPr>
        <w:pStyle w:val="a3"/>
        <w:numPr>
          <w:ilvl w:val="0"/>
          <w:numId w:val="3"/>
        </w:numPr>
        <w:spacing w:after="120" w:line="276" w:lineRule="auto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93FC7">
        <w:rPr>
          <w:rFonts w:ascii="Times New Roman" w:eastAsia="Times New Roman" w:hAnsi="Times New Roman" w:cs="Times New Roman"/>
          <w:color w:val="000000"/>
          <w:sz w:val="24"/>
        </w:rPr>
        <w:t>Дървесина - Добиваната дървесина от ТП Д</w:t>
      </w:r>
      <w:r w:rsidR="008F3D29" w:rsidRPr="00593FC7">
        <w:rPr>
          <w:rFonts w:ascii="Times New Roman" w:eastAsia="Times New Roman" w:hAnsi="Times New Roman" w:cs="Times New Roman"/>
          <w:color w:val="000000"/>
          <w:sz w:val="24"/>
        </w:rPr>
        <w:t>Г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С </w:t>
      </w:r>
      <w:r w:rsidR="00593FC7" w:rsidRPr="00593FC7">
        <w:rPr>
          <w:rFonts w:ascii="Times New Roman" w:eastAsia="Times New Roman" w:hAnsi="Times New Roman" w:cs="Times New Roman"/>
          <w:color w:val="000000"/>
          <w:sz w:val="24"/>
        </w:rPr>
        <w:t>Горна Оряховица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 е от дървесни видове: </w:t>
      </w:r>
      <w:r w:rsidR="00593FC7" w:rsidRPr="00593FC7">
        <w:rPr>
          <w:rFonts w:ascii="Times New Roman" w:eastAsia="Times New Roman" w:hAnsi="Times New Roman" w:cs="Times New Roman"/>
          <w:color w:val="000000"/>
          <w:sz w:val="24"/>
        </w:rPr>
        <w:t>цер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="001F7B7B"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габър, 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зимен дъб, цер, акация, </w:t>
      </w:r>
      <w:r w:rsidR="001F7B7B"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зелена дуглазка, 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бял бор, черен бор. Средният годишен добив по ГСП е </w:t>
      </w:r>
      <w:r w:rsidR="00593FC7" w:rsidRPr="00593FC7">
        <w:rPr>
          <w:rFonts w:ascii="Times New Roman" w:eastAsia="Times New Roman" w:hAnsi="Times New Roman" w:cs="Times New Roman"/>
          <w:color w:val="000000"/>
          <w:sz w:val="24"/>
        </w:rPr>
        <w:t>27 450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 м3 лежаща маса. От </w:t>
      </w:r>
      <w:r w:rsidR="003D20AE"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дъбовата </w:t>
      </w:r>
      <w:r w:rsidR="00593FC7"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и церовата 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>дървесина се добиват следните сортименти: трупи за бичене над 30 см, трупи за бичене 18-29 см, технологична дървесина от средна и дребна, ОЗМ и дърва за огрев. От иглолистната дървесина се добиват трупи за бичене над 30 см, трупи за бичене 18-29 см, трупи за бичене 15-17 см, обли греди, технологична дървесина от средна</w:t>
      </w:r>
      <w:r w:rsidR="000D6A76" w:rsidRPr="00593FC7">
        <w:rPr>
          <w:rFonts w:ascii="Times New Roman" w:eastAsia="Times New Roman" w:hAnsi="Times New Roman" w:cs="Times New Roman"/>
          <w:color w:val="000000"/>
          <w:sz w:val="24"/>
          <w:lang w:val="en-US"/>
        </w:rPr>
        <w:t>,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 дребна и дърва, </w:t>
      </w:r>
      <w:r w:rsidR="000D6A76"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 асортимент дърва за горене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>.</w:t>
      </w:r>
    </w:p>
    <w:tbl>
      <w:tblPr>
        <w:tblW w:w="679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5"/>
        <w:gridCol w:w="1731"/>
        <w:gridCol w:w="1671"/>
        <w:gridCol w:w="1417"/>
      </w:tblGrid>
      <w:tr w:rsidR="008668E1" w:rsidRPr="008668E1" w14:paraId="24B59BCE" w14:textId="77777777" w:rsidTr="008668E1">
        <w:trPr>
          <w:trHeight w:val="803"/>
          <w:jc w:val="center"/>
        </w:trPr>
        <w:tc>
          <w:tcPr>
            <w:tcW w:w="19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70AD47" w:fill="70AD47"/>
            <w:vAlign w:val="center"/>
            <w:hideMark/>
          </w:tcPr>
          <w:p w14:paraId="73409E93" w14:textId="77777777" w:rsidR="008668E1" w:rsidRPr="008668E1" w:rsidRDefault="008668E1" w:rsidP="008668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8668E1">
              <w:rPr>
                <w:rFonts w:ascii="Arial" w:eastAsia="Times New Roman" w:hAnsi="Arial" w:cs="Arial"/>
                <w:b/>
                <w:bCs/>
                <w:color w:val="FFFFFF"/>
              </w:rPr>
              <w:t>Латинско наименование</w:t>
            </w:r>
          </w:p>
        </w:tc>
        <w:tc>
          <w:tcPr>
            <w:tcW w:w="173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70AD47" w:fill="70AD47"/>
            <w:vAlign w:val="center"/>
            <w:hideMark/>
          </w:tcPr>
          <w:p w14:paraId="11105FAC" w14:textId="77777777" w:rsidR="008668E1" w:rsidRPr="008668E1" w:rsidRDefault="008668E1" w:rsidP="008668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8668E1">
              <w:rPr>
                <w:rFonts w:ascii="Arial" w:eastAsia="Times New Roman" w:hAnsi="Arial" w:cs="Arial"/>
                <w:b/>
                <w:bCs/>
                <w:color w:val="FFFFFF"/>
              </w:rPr>
              <w:t>Търговско наименование</w:t>
            </w:r>
          </w:p>
        </w:tc>
        <w:tc>
          <w:tcPr>
            <w:tcW w:w="308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0B24FAC9" w14:textId="3B171C87" w:rsidR="008668E1" w:rsidRPr="008668E1" w:rsidRDefault="008668E1" w:rsidP="008668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668E1">
              <w:rPr>
                <w:rFonts w:ascii="Arial" w:eastAsia="Times New Roman" w:hAnsi="Arial" w:cs="Arial"/>
                <w:b/>
                <w:bCs/>
                <w:color w:val="000000"/>
              </w:rPr>
              <w:t>Планирано ползване за 202</w:t>
            </w:r>
            <w:r w:rsidR="00AB7366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4</w:t>
            </w:r>
            <w:r w:rsidRPr="008668E1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г. (лежаща маса)</w:t>
            </w:r>
          </w:p>
        </w:tc>
      </w:tr>
      <w:tr w:rsidR="008668E1" w:rsidRPr="008668E1" w14:paraId="1A3432B0" w14:textId="77777777" w:rsidTr="008668E1">
        <w:trPr>
          <w:trHeight w:val="1380"/>
          <w:jc w:val="center"/>
        </w:trPr>
        <w:tc>
          <w:tcPr>
            <w:tcW w:w="19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26FCCF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</w:rPr>
            </w:pPr>
          </w:p>
        </w:tc>
        <w:tc>
          <w:tcPr>
            <w:tcW w:w="173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BD7C47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4C6E7"/>
            <w:hideMark/>
          </w:tcPr>
          <w:p w14:paraId="7D4E3CEE" w14:textId="77777777" w:rsidR="008668E1" w:rsidRPr="008668E1" w:rsidRDefault="008668E1" w:rsidP="008668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668E1">
              <w:rPr>
                <w:rFonts w:ascii="Arial" w:eastAsia="Times New Roman" w:hAnsi="Arial" w:cs="Arial"/>
                <w:b/>
                <w:bCs/>
                <w:color w:val="000000"/>
              </w:rPr>
              <w:t>обла строителна дървесина  (м3)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4C6E7"/>
            <w:hideMark/>
          </w:tcPr>
          <w:p w14:paraId="3D845EC3" w14:textId="77777777" w:rsidR="008668E1" w:rsidRPr="008668E1" w:rsidRDefault="008668E1" w:rsidP="008668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668E1">
              <w:rPr>
                <w:rFonts w:ascii="Arial" w:eastAsia="Times New Roman" w:hAnsi="Arial" w:cs="Arial"/>
                <w:b/>
                <w:bCs/>
                <w:color w:val="000000"/>
              </w:rPr>
              <w:t>дърва (м3)</w:t>
            </w:r>
          </w:p>
        </w:tc>
      </w:tr>
      <w:tr w:rsidR="008668E1" w:rsidRPr="008668E1" w14:paraId="4C16E5B9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9473A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Fagus sylvatica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E6C3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Обикновен бук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34DA7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6C4C0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8668E1" w:rsidRPr="008668E1" w14:paraId="19053997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7BA3B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Quercus cerris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042F8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3BAE6" w14:textId="65C68550" w:rsidR="008668E1" w:rsidRPr="00133CF3" w:rsidRDefault="00595F99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>315</w:t>
            </w:r>
            <w:r w:rsidR="00133CF3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5DB27" w14:textId="330DAB70" w:rsidR="008668E1" w:rsidRPr="00595F99" w:rsidRDefault="00595F99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>12880</w:t>
            </w:r>
          </w:p>
        </w:tc>
      </w:tr>
      <w:tr w:rsidR="008668E1" w:rsidRPr="008668E1" w14:paraId="5FA2CFDD" w14:textId="77777777" w:rsidTr="00133CF3">
        <w:trPr>
          <w:trHeight w:val="245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F2833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Quercus frainetto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61E45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Благун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38FE6" w14:textId="65A92DA3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452A2" w14:textId="432F912C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1564</w:t>
            </w:r>
          </w:p>
        </w:tc>
      </w:tr>
      <w:tr w:rsidR="008668E1" w:rsidRPr="008668E1" w14:paraId="324E3A75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D4846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Quercus robur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A69FE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Летен дъб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5A65D" w14:textId="22805E05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C0C3C" w14:textId="7E6AB835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41</w:t>
            </w:r>
          </w:p>
        </w:tc>
      </w:tr>
      <w:tr w:rsidR="008668E1" w:rsidRPr="008668E1" w14:paraId="3AA87EFC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55A1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Quercus petraea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F12E7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Зимен дъб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41F44" w14:textId="38251D55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03B1D" w14:textId="79A85494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325</w:t>
            </w:r>
          </w:p>
        </w:tc>
      </w:tr>
      <w:tr w:rsidR="008668E1" w:rsidRPr="008668E1" w14:paraId="3F04FD84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1C4CE8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Quercus pubescens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F456F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Космат дъб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1987A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34E06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05A0A4F7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E99C7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Quercus rubra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E458E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Червен дъб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38D3B" w14:textId="49C1B2DE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DCC3A" w14:textId="7F41A1C4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42</w:t>
            </w:r>
          </w:p>
        </w:tc>
      </w:tr>
      <w:tr w:rsidR="008668E1" w:rsidRPr="008668E1" w14:paraId="10290CE4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54DA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Carpinus betulus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1DDA9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Обикновен габър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B3509" w14:textId="638E2E39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E7130" w14:textId="787B521E" w:rsidR="008668E1" w:rsidRPr="008668E1" w:rsidRDefault="00133CF3" w:rsidP="00133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             220</w:t>
            </w:r>
          </w:p>
        </w:tc>
      </w:tr>
      <w:tr w:rsidR="008668E1" w:rsidRPr="008668E1" w14:paraId="4CFE67EB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04120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Carpinus orientalis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F283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Келяв габър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5D8F6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0FFB4" w14:textId="359C4045" w:rsidR="008668E1" w:rsidRPr="008668E1" w:rsidRDefault="0053545A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179</w:t>
            </w:r>
          </w:p>
        </w:tc>
      </w:tr>
      <w:tr w:rsidR="008668E1" w:rsidRPr="008668E1" w14:paraId="411A10EF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57FCE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Pinus sylvestris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4EF15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Бял бор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0D27F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82682" w14:textId="63A56A08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84</w:t>
            </w:r>
          </w:p>
        </w:tc>
      </w:tr>
      <w:tr w:rsidR="008668E1" w:rsidRPr="008668E1" w14:paraId="152E75D1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87426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Pinus nigra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C88A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Черен бор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76821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27350" w14:textId="781D5430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154</w:t>
            </w:r>
          </w:p>
        </w:tc>
      </w:tr>
      <w:tr w:rsidR="008668E1" w:rsidRPr="008668E1" w14:paraId="0E3B0880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A9DC8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Picea abies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3C6BE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Обикновен смърч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5F4EA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1912C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6A2FC2E8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1BCDF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Robinia pseudoacacia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75B20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Акация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EBE7A" w14:textId="79D3C687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E131A" w14:textId="29A83FB2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2299</w:t>
            </w:r>
          </w:p>
        </w:tc>
      </w:tr>
      <w:tr w:rsidR="008668E1" w:rsidRPr="008668E1" w14:paraId="07B4DB45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51ED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Gleditschia triacanthos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DE34B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Гледичия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01029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8DD0C" w14:textId="36A04E3B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8668E1" w:rsidRPr="008668E1" w14:paraId="061545F0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CAB9A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Tilia tomentosa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FFC00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Сребролистна липа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F562F" w14:textId="52117607" w:rsidR="00133CF3" w:rsidRPr="008668E1" w:rsidRDefault="00133CF3" w:rsidP="00133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A0B02" w14:textId="124533B9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2154</w:t>
            </w:r>
          </w:p>
        </w:tc>
      </w:tr>
      <w:tr w:rsidR="00133CF3" w:rsidRPr="008668E1" w14:paraId="7EDAB39C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9F3B7C" w14:textId="11D1AA31" w:rsidR="00133CF3" w:rsidRPr="00133CF3" w:rsidRDefault="00133CF3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Tiliaplatyphyllos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9ED9E" w14:textId="4EC96EDD" w:rsidR="00133CF3" w:rsidRPr="008668E1" w:rsidRDefault="00133CF3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Едролистна липа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DDC3FB" w14:textId="74D4D20F" w:rsidR="00133CF3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B43825" w14:textId="379D667D" w:rsidR="00133CF3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64</w:t>
            </w:r>
          </w:p>
        </w:tc>
      </w:tr>
      <w:tr w:rsidR="008668E1" w:rsidRPr="008668E1" w14:paraId="148E3EFA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8C58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Populus х euroamericana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FA95C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Евроамерикански тополи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2CAF9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1A972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39B94F94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2B804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Populus canescens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A37F6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Сива топола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B77C0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DE6BA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3E5910A3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EAAB9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Populus alba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83966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Бяла топола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CAA03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32257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2C3B4D1D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01D6B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Populus nigra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59AC4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Черна топола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BAF63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41C38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353F75AC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A10EC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Populus tremula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82132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Трепетлика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5A894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11500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6E53FE59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204B3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Ulmus minor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B303B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Полски бряст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88981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FEC95" w14:textId="1B23E75E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8668E1" w:rsidRPr="008668E1" w14:paraId="790A8F0F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517DAA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Acer pseudoplatanus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EBACC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Обикновен явор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7AD8B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9597B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79005824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F2850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Acer campestre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A5443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Полски клен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61152" w14:textId="578714E6" w:rsidR="008668E1" w:rsidRPr="008668E1" w:rsidRDefault="008668E1" w:rsidP="00133C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  <w:r w:rsidR="00133CF3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343E3" w14:textId="04170A64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63</w:t>
            </w:r>
          </w:p>
        </w:tc>
      </w:tr>
      <w:tr w:rsidR="008668E1" w:rsidRPr="008668E1" w14:paraId="0A8D64D9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266E0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Fraxinus ornus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1545A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Мъждрян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26DFE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25BED" w14:textId="6F080C37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364</w:t>
            </w:r>
          </w:p>
        </w:tc>
      </w:tr>
      <w:tr w:rsidR="008668E1" w:rsidRPr="008668E1" w14:paraId="237860F9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292D3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Fraxinus excelsior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7991E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Планински ясен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F1F0E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75518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053792AF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CEF9F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Fraxinus oxycarpa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18552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Полски ясен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2CB62" w14:textId="2ABF479E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142AB" w14:textId="28FBDB12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125</w:t>
            </w:r>
          </w:p>
        </w:tc>
      </w:tr>
      <w:tr w:rsidR="008668E1" w:rsidRPr="008668E1" w14:paraId="7C608D0E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30104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Pseudotsuga menziesii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ACE32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Зелена дугласка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61F64" w14:textId="43EB2318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EFA99" w14:textId="5E0AD533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588</w:t>
            </w:r>
          </w:p>
        </w:tc>
      </w:tr>
      <w:tr w:rsidR="008668E1" w:rsidRPr="008668E1" w14:paraId="4680E5DC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04B3F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Salix alba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37EC9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Бяла върба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07EA2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6C1AD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411CDF45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F133E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Salix caprea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22810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Ива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B1A13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436F4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4208BAAE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E2F7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Salix fragilis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08496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Трошлива върба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D6468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1D72E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0E123CA8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EE7D2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Abies alba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450AA1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Обикновена ела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3B17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E9762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5BAF4A3E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ADB964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Pinus strobus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AE32A7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Веймутов бор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3FA15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DB5AB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2C5628CB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C026BB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Prinus avium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9AB796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Череша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12ED1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DAD18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39A83BC0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67BAA2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Acer platanoides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6F85E3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Шестил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D8EF9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2BC8C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546CF27B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08F604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Betula pendula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D2B2F3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Бреза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407F1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1A17D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042EDCA2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9F29C1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Ulmus laevis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11BF7B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Бял бряст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473D0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BDF36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5E23729F" w14:textId="77777777" w:rsidTr="00133CF3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D2E74E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Ailanthus altissima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005481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Айлант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ED4E4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9FA47" w14:textId="60A1E19D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8668E1" w:rsidRPr="008668E1" w14:paraId="1F2AA718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F12F48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Fraxinus americana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AF97C1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Американски ясен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16207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A7D03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240E6D90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5916BD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Prunus cerasifera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CA3463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Джанка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32A9C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661B0" w14:textId="3D5926F1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8668E1" w:rsidRPr="008668E1" w14:paraId="77BF3F2F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8DF1DF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Cornus mas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84D991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Дрян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9E9BE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8FEAF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4F6CA562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E7F671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Tilia platyphyllos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E63D5F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Едролистна липа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E84C6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87DBD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440AE4C2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1185D5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Тilia cordata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47FF11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Дребнолистна липа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C9C0A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B0567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3BDC3F18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F6C3FC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Cercis australis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C98EC3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Копривка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78ACD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49A9C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286BC615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6D4F31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Pyrus communis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83CB9C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Круша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C2F15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6F758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770DAF13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9AE8AC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Prunus mahaleb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DCEE8B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Махалебка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59E0E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D3317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3053F9FA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02752B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Acer tataricum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55E9D4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Мекиш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8F922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A5176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47A3B0DF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A9CB0E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Juglans regia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DFACC2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Обикновен орех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23F3D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0DFB9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2635DA3B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C52DBB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Juglans nigra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784D27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Черен орех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EA884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376EB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4FAA2BBC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01E07F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Styphnolobium japonicum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0E6AE4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Софора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74E15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B6979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3F093111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5CB0F9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 nigra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FE2CF4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Черна черница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D2192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DD5A0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285A9EBE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AC4020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Platanus orientalis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24FB7F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Чинар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3CA89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DDC56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149A4FBE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88AE26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Acer negundo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8DBA74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Явор Негундо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BD85C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805FC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3FC20CCD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F1F287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Acer monspessulanum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F22DD4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Маклен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341FE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78BFB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067A2E8D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71EE9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Cedrus atlantica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DBC438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Атласки кедър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D6B7D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160C6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57</w:t>
            </w:r>
          </w:p>
        </w:tc>
      </w:tr>
      <w:tr w:rsidR="008668E1" w:rsidRPr="008668E1" w14:paraId="7EC17D3D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58878E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Larix decidua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550C22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Европейска лиственица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83A57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2D6A6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45D51489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EE8352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Prunus armeniaca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30CBDC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Зарзала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1B762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4F202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6392656D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81B57F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Corylus avellana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1C87EC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Обикновена леска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38129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EA87C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2763C632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49F246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Sorbus domestica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01B94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Скоруша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C4C41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62CDC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56DFD7B1" w14:textId="77777777" w:rsidTr="008668E1">
        <w:trPr>
          <w:trHeight w:val="300"/>
          <w:jc w:val="center"/>
        </w:trPr>
        <w:tc>
          <w:tcPr>
            <w:tcW w:w="370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9B73093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Общо годишно ползване  </w:t>
            </w:r>
          </w:p>
        </w:tc>
        <w:tc>
          <w:tcPr>
            <w:tcW w:w="167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3C7A1" w14:textId="2A8AAF8D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4951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E40FB" w14:textId="1717810B" w:rsidR="008668E1" w:rsidRPr="008668E1" w:rsidRDefault="00133CF3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212</w:t>
            </w:r>
            <w:r w:rsidR="0053545A">
              <w:rPr>
                <w:rFonts w:ascii="Arial" w:eastAsia="Times New Roman" w:hAnsi="Arial" w:cs="Arial"/>
                <w:color w:val="000000"/>
              </w:rPr>
              <w:t>0</w:t>
            </w: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</w:tbl>
    <w:p w14:paraId="340A7957" w14:textId="77777777" w:rsidR="008668E1" w:rsidRPr="008668E1" w:rsidRDefault="008668E1" w:rsidP="008668E1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2A1AC03" w14:textId="77777777" w:rsidR="00593FC7" w:rsidRPr="00593FC7" w:rsidRDefault="00593FC7" w:rsidP="00593FC7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1434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21"/>
        <w:gridCol w:w="818"/>
        <w:gridCol w:w="835"/>
        <w:gridCol w:w="818"/>
        <w:gridCol w:w="818"/>
        <w:gridCol w:w="818"/>
        <w:gridCol w:w="818"/>
      </w:tblGrid>
      <w:tr w:rsidR="002B743A" w:rsidRPr="002B743A" w14:paraId="31A3ACFA" w14:textId="77777777" w:rsidTr="00416C68">
        <w:trPr>
          <w:trHeight w:val="240"/>
        </w:trPr>
        <w:tc>
          <w:tcPr>
            <w:tcW w:w="9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C90CF" w14:textId="24A22052" w:rsidR="000A2C61" w:rsidRDefault="000A2C61" w:rsidP="000A2C6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E5B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Недървесни продукти</w:t>
            </w:r>
            <w:r w:rsidRPr="00593FC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През настоящата 202</w:t>
            </w:r>
            <w:r w:rsidR="00164949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г., ориентировъчните възможности за стопанство ползване от различните недървесни продукти на територията на ТП ДГС Горна Оряховица са както следва:</w:t>
            </w:r>
          </w:p>
          <w:p w14:paraId="7DCC19AE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Липов цвят – 29 тона</w:t>
            </w:r>
          </w:p>
          <w:p w14:paraId="1A02292A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Листа липа – 2 тона</w:t>
            </w:r>
          </w:p>
          <w:p w14:paraId="5FF1FAF6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Цвят глог – 1 тон</w:t>
            </w:r>
          </w:p>
          <w:p w14:paraId="61358CE0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Листа глог – 0,5 тона</w:t>
            </w:r>
          </w:p>
          <w:p w14:paraId="5E6A6196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Стрък маточина – 1 тон</w:t>
            </w:r>
          </w:p>
          <w:p w14:paraId="322EAD21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Стрък медуница – 0,5 тона</w:t>
            </w:r>
          </w:p>
          <w:p w14:paraId="43B4AB92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Цвят бъз – 0,5 тона</w:t>
            </w:r>
          </w:p>
          <w:p w14:paraId="0526DF0D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Стрък плоски хвощ – 0,250 тона</w:t>
            </w:r>
          </w:p>
          <w:p w14:paraId="3F47B57D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Стрък камшик – 0,250 тона</w:t>
            </w:r>
          </w:p>
          <w:p w14:paraId="3D0A45FE" w14:textId="7ABEB47D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Стрък жълт кантарион – 0,50</w:t>
            </w:r>
            <w:r w:rsidR="00164949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тона</w:t>
            </w:r>
          </w:p>
          <w:p w14:paraId="4E2BE2FC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Стрък смрадлика – 2 тона</w:t>
            </w:r>
          </w:p>
          <w:p w14:paraId="04AFC2DB" w14:textId="2299755F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Стрък комунига – 0,5</w:t>
            </w:r>
            <w:r w:rsidR="00164949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тона</w:t>
            </w:r>
          </w:p>
          <w:p w14:paraId="65D2EED9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Стрък коприва – 1 тон</w:t>
            </w:r>
          </w:p>
          <w:p w14:paraId="6821E9E0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Корен коприва – 1 тон</w:t>
            </w:r>
          </w:p>
          <w:p w14:paraId="7816178E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Плод шипка – 3 тона</w:t>
            </w:r>
          </w:p>
          <w:p w14:paraId="029292FC" w14:textId="77777777" w:rsidR="000A2C61" w:rsidRPr="00593FC7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Плод глог -  3 тона</w:t>
            </w:r>
          </w:p>
          <w:p w14:paraId="4C1D6C58" w14:textId="77777777" w:rsidR="000A2C61" w:rsidRPr="008668E1" w:rsidRDefault="000A2C61" w:rsidP="000A2C61">
            <w:pPr>
              <w:pStyle w:val="a3"/>
              <w:numPr>
                <w:ilvl w:val="0"/>
                <w:numId w:val="3"/>
              </w:numPr>
              <w:tabs>
                <w:tab w:val="left" w:pos="1440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866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Ловностопанска дейност</w:t>
            </w:r>
          </w:p>
          <w:p w14:paraId="1FD2388D" w14:textId="6670BF26" w:rsidR="000A2C61" w:rsidRPr="00593FC7" w:rsidRDefault="000A2C61" w:rsidP="000A2C61">
            <w:pPr>
              <w:pStyle w:val="a3"/>
              <w:tabs>
                <w:tab w:val="left" w:pos="1440"/>
                <w:tab w:val="left" w:pos="284"/>
              </w:tabs>
              <w:spacing w:after="0" w:line="240" w:lineRule="auto"/>
              <w:ind w:left="0" w:firstLine="106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Основните видове обект на лов в района на стопанството са от клас Бозайници, раздел Чифтокопитни: Благороден елен, Сърна и дива свиня. Представител на разред Зайцеподобни е Див заек, а в раздел Хищници: Вълк, чакал, лисица, белка, черен пор и язовец. Защитените видове са видра и златка. В клас птици са разпространени ловен фазан, яребица и пъдпъдък, а от раздел Гълъбоподобни разпространени са гривек, гургулица, и гугутка. Единственият представител на раздел Дъждосвирцоподобни е Горския бекас. От раздел </w:t>
            </w:r>
            <w:r w:rsidR="00DD4D12"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ъскоподобни разпространени са патица зеленоглавка, голяма белочела гъска и зимно бърне.</w:t>
            </w:r>
          </w:p>
          <w:p w14:paraId="5ED035C3" w14:textId="77777777" w:rsidR="000A2C61" w:rsidRDefault="000A2C61" w:rsidP="000A2C61">
            <w:pPr>
              <w:tabs>
                <w:tab w:val="left" w:pos="1440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4AB710C" w14:textId="77777777" w:rsidR="000A2C61" w:rsidRDefault="000A2C61" w:rsidP="000A2C6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II. Регулиращи услуги - ползи от процесите в екосистемите</w:t>
            </w:r>
          </w:p>
          <w:p w14:paraId="701CD92F" w14:textId="77777777" w:rsidR="000A2C61" w:rsidRDefault="000A2C61" w:rsidP="000A2C61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Водорегулираща и водозащитна услуга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хидрологични функции – водоохранна и водорегулираща. Водоохранна функция е способността на горите да стабилизират повърхностните и подпочвени води на определена територия (водосбор) за дълъг период от време. Водорегулиращата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 Екосистемите осигуряват смекчаване и регулиране на въздействията от промените на климата.</w:t>
            </w:r>
          </w:p>
          <w:p w14:paraId="24305D4D" w14:textId="13D4EC57" w:rsidR="000A2C61" w:rsidRPr="00A114DD" w:rsidRDefault="000A2C61" w:rsidP="0007141F">
            <w:pPr>
              <w:pStyle w:val="a3"/>
              <w:numPr>
                <w:ilvl w:val="0"/>
                <w:numId w:val="5"/>
              </w:numPr>
              <w:spacing w:after="0" w:line="480" w:lineRule="auto"/>
              <w:jc w:val="both"/>
              <w:rPr>
                <w:color w:val="000000"/>
              </w:rPr>
            </w:pPr>
            <w:r w:rsidRPr="00A11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Водоохранна функция</w:t>
            </w:r>
            <w:r w:rsidRPr="00A114D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r w:rsidRPr="00A114DD">
              <w:rPr>
                <w:color w:val="000000"/>
              </w:rPr>
              <w:t xml:space="preserve">Списък на отдели и подотдели, определени като вододайни зони </w:t>
            </w:r>
            <w:r w:rsidR="00A114DD">
              <w:rPr>
                <w:color w:val="000000"/>
              </w:rPr>
              <w:t xml:space="preserve"> </w:t>
            </w:r>
            <w:r w:rsidRPr="00A114DD">
              <w:rPr>
                <w:color w:val="000000"/>
              </w:rPr>
              <w:t>за ТП ДГС „Горна Оряховица”</w:t>
            </w:r>
          </w:p>
          <w:tbl>
            <w:tblPr>
              <w:tblW w:w="5119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091"/>
              <w:gridCol w:w="5401"/>
            </w:tblGrid>
            <w:tr w:rsidR="000A2C61" w:rsidRPr="00EC0EA7" w14:paraId="6E45CFCC" w14:textId="77777777" w:rsidTr="00AD196C">
              <w:tc>
                <w:tcPr>
                  <w:tcW w:w="2155" w:type="pct"/>
                  <w:vAlign w:val="center"/>
                </w:tcPr>
                <w:p w14:paraId="6E781E0C" w14:textId="77777777" w:rsidR="000A2C61" w:rsidRPr="000656A9" w:rsidRDefault="000A2C61" w:rsidP="000A2C61">
                  <w:pPr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 xml:space="preserve">ТП </w:t>
                  </w:r>
                  <w:r w:rsidRPr="000656A9">
                    <w:rPr>
                      <w:b/>
                      <w:color w:val="000000"/>
                    </w:rPr>
                    <w:t xml:space="preserve">ДГС </w:t>
                  </w:r>
                  <w:r>
                    <w:rPr>
                      <w:b/>
                      <w:color w:val="000000"/>
                    </w:rPr>
                    <w:t>„Горна Оряховица”</w:t>
                  </w:r>
                </w:p>
              </w:tc>
              <w:tc>
                <w:tcPr>
                  <w:tcW w:w="2845" w:type="pct"/>
                  <w:vAlign w:val="center"/>
                </w:tcPr>
                <w:p w14:paraId="1125B2B7" w14:textId="77777777" w:rsidR="000A2C61" w:rsidRPr="000656A9" w:rsidRDefault="000A2C61" w:rsidP="000A2C61">
                  <w:pPr>
                    <w:jc w:val="center"/>
                    <w:rPr>
                      <w:b/>
                      <w:color w:val="000000"/>
                    </w:rPr>
                  </w:pPr>
                  <w:r w:rsidRPr="000656A9">
                    <w:rPr>
                      <w:b/>
                      <w:color w:val="000000"/>
                    </w:rPr>
                    <w:t>Отдели</w:t>
                  </w:r>
                </w:p>
              </w:tc>
            </w:tr>
            <w:tr w:rsidR="000A2C61" w:rsidRPr="00890E28" w14:paraId="75810533" w14:textId="77777777" w:rsidTr="00AD196C">
              <w:trPr>
                <w:trHeight w:val="557"/>
              </w:trPr>
              <w:tc>
                <w:tcPr>
                  <w:tcW w:w="2155" w:type="pct"/>
                  <w:vAlign w:val="center"/>
                </w:tcPr>
                <w:p w14:paraId="0741C398" w14:textId="631BDF1D" w:rsidR="000A2C61" w:rsidRPr="000145C6" w:rsidRDefault="000A2C61" w:rsidP="000A2C61">
                  <w:pPr>
                    <w:jc w:val="both"/>
                    <w:rPr>
                      <w:b/>
                    </w:rPr>
                  </w:pPr>
                  <w:r w:rsidRPr="000145C6">
                    <w:rPr>
                      <w:b/>
                    </w:rPr>
                    <w:t>Каптаж</w:t>
                  </w:r>
                  <w:r>
                    <w:rPr>
                      <w:b/>
                    </w:rPr>
                    <w:t>и</w:t>
                  </w:r>
                  <w:r w:rsidRPr="000145C6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 xml:space="preserve">за </w:t>
                  </w:r>
                  <w:r w:rsidRPr="000145C6">
                    <w:rPr>
                      <w:b/>
                    </w:rPr>
                    <w:t>с. Стрелец</w:t>
                  </w:r>
                  <w:r w:rsidR="00A114DD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2845" w:type="pct"/>
                  <w:vAlign w:val="center"/>
                </w:tcPr>
                <w:p w14:paraId="00F942B7" w14:textId="34682522" w:rsidR="000A2C61" w:rsidRPr="00A114DD" w:rsidRDefault="000A2C61" w:rsidP="000A2C61">
                  <w:pPr>
                    <w:jc w:val="both"/>
                    <w:rPr>
                      <w:lang w:val="en-US"/>
                    </w:rPr>
                  </w:pPr>
                  <w:r w:rsidRPr="0053683A">
                    <w:rPr>
                      <w:b/>
                      <w:bCs/>
                    </w:rPr>
                    <w:t>22</w:t>
                  </w:r>
                  <w:r>
                    <w:t xml:space="preserve"> </w:t>
                  </w:r>
                  <w:r w:rsidRPr="00A114DD">
                    <w:rPr>
                      <w:u w:val="single"/>
                    </w:rPr>
                    <w:t>а, б, и</w:t>
                  </w:r>
                  <w:r>
                    <w:t xml:space="preserve">; </w:t>
                  </w:r>
                  <w:r w:rsidRPr="0053683A">
                    <w:rPr>
                      <w:b/>
                      <w:bCs/>
                    </w:rPr>
                    <w:t>31</w:t>
                  </w:r>
                  <w:r>
                    <w:t xml:space="preserve"> ч, ш, щ, ю; </w:t>
                  </w:r>
                  <w:r w:rsidRPr="0053683A">
                    <w:rPr>
                      <w:b/>
                      <w:bCs/>
                    </w:rPr>
                    <w:t>39</w:t>
                  </w:r>
                  <w:r w:rsidRPr="00230F4F">
                    <w:t xml:space="preserve"> </w:t>
                  </w:r>
                  <w:r w:rsidRPr="00A114DD">
                    <w:rPr>
                      <w:u w:val="single"/>
                    </w:rPr>
                    <w:t>ц;</w:t>
                  </w:r>
                  <w:r>
                    <w:t xml:space="preserve"> </w:t>
                  </w:r>
                  <w:r w:rsidRPr="0053683A">
                    <w:rPr>
                      <w:b/>
                      <w:bCs/>
                    </w:rPr>
                    <w:t>42</w:t>
                  </w:r>
                  <w:r>
                    <w:t xml:space="preserve"> </w:t>
                  </w:r>
                  <w:r w:rsidRPr="00A114DD">
                    <w:t xml:space="preserve">а, </w:t>
                  </w:r>
                  <w:r w:rsidRPr="00A114DD">
                    <w:rPr>
                      <w:u w:val="single"/>
                    </w:rPr>
                    <w:t>б</w:t>
                  </w:r>
                  <w:r>
                    <w:t xml:space="preserve">, в, г, д, е, ж, з, </w:t>
                  </w:r>
                  <w:r w:rsidRPr="00A114DD">
                    <w:rPr>
                      <w:u w:val="single"/>
                    </w:rPr>
                    <w:t>и</w:t>
                  </w:r>
                  <w:r>
                    <w:t xml:space="preserve">, н, о; </w:t>
                  </w:r>
                  <w:r w:rsidRPr="0053683A">
                    <w:rPr>
                      <w:b/>
                      <w:bCs/>
                    </w:rPr>
                    <w:t>43</w:t>
                  </w:r>
                  <w:r>
                    <w:t xml:space="preserve"> в, </w:t>
                  </w:r>
                  <w:r w:rsidRPr="00A114DD">
                    <w:rPr>
                      <w:u w:val="single"/>
                    </w:rPr>
                    <w:t>д, е,</w:t>
                  </w:r>
                  <w:r>
                    <w:t xml:space="preserve"> ж, з;</w:t>
                  </w:r>
                  <w:r w:rsidR="00A114DD">
                    <w:t xml:space="preserve"> /всички попадат в пояс </w:t>
                  </w:r>
                  <w:r w:rsidR="00A114DD">
                    <w:rPr>
                      <w:lang w:val="en-US"/>
                    </w:rPr>
                    <w:t>III/</w:t>
                  </w:r>
                </w:p>
              </w:tc>
            </w:tr>
            <w:tr w:rsidR="000A2C61" w:rsidRPr="00890E28" w14:paraId="4F13E93F" w14:textId="77777777" w:rsidTr="00AD196C">
              <w:trPr>
                <w:trHeight w:val="529"/>
              </w:trPr>
              <w:tc>
                <w:tcPr>
                  <w:tcW w:w="2155" w:type="pct"/>
                  <w:vAlign w:val="center"/>
                </w:tcPr>
                <w:p w14:paraId="71B1617F" w14:textId="77777777" w:rsidR="000A2C61" w:rsidRDefault="000A2C61" w:rsidP="000A2C61">
                  <w:pPr>
                    <w:jc w:val="both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Каптаж за с. Николаево</w:t>
                  </w:r>
                </w:p>
              </w:tc>
              <w:tc>
                <w:tcPr>
                  <w:tcW w:w="2845" w:type="pct"/>
                  <w:vAlign w:val="center"/>
                </w:tcPr>
                <w:p w14:paraId="3CF64723" w14:textId="2AF46809" w:rsidR="000A2C61" w:rsidRPr="00A114DD" w:rsidRDefault="000A2C61" w:rsidP="000A2C61">
                  <w:pPr>
                    <w:jc w:val="both"/>
                    <w:rPr>
                      <w:lang w:val="en-US"/>
                    </w:rPr>
                  </w:pPr>
                  <w:r>
                    <w:rPr>
                      <w:b/>
                    </w:rPr>
                    <w:t xml:space="preserve">87 </w:t>
                  </w:r>
                  <w:r w:rsidRPr="00A114DD">
                    <w:rPr>
                      <w:u w:val="single"/>
                    </w:rPr>
                    <w:t>ж</w:t>
                  </w:r>
                  <w:r w:rsidRPr="00A114DD">
                    <w:rPr>
                      <w:b/>
                      <w:u w:val="single"/>
                    </w:rPr>
                    <w:t>;</w:t>
                  </w:r>
                  <w:r>
                    <w:rPr>
                      <w:b/>
                    </w:rPr>
                    <w:t xml:space="preserve">  89 </w:t>
                  </w:r>
                  <w:r w:rsidRPr="00A114DD">
                    <w:rPr>
                      <w:u w:val="single"/>
                    </w:rPr>
                    <w:t>б, г</w:t>
                  </w:r>
                  <w:r w:rsidR="00A114DD">
                    <w:rPr>
                      <w:u w:val="single"/>
                    </w:rPr>
                    <w:t>;</w:t>
                  </w:r>
                  <w:r w:rsidR="00A114DD">
                    <w:rPr>
                      <w:u w:val="single"/>
                      <w:lang w:val="en-US"/>
                    </w:rPr>
                    <w:t xml:space="preserve"> </w:t>
                  </w:r>
                  <w:r w:rsidR="00A114DD">
                    <w:t xml:space="preserve">/всички попадат в пояс </w:t>
                  </w:r>
                  <w:r w:rsidR="00A114DD">
                    <w:rPr>
                      <w:lang w:val="en-US"/>
                    </w:rPr>
                    <w:t>III/</w:t>
                  </w:r>
                </w:p>
              </w:tc>
            </w:tr>
            <w:tr w:rsidR="000A2C61" w:rsidRPr="00890E28" w14:paraId="1C096CC9" w14:textId="77777777" w:rsidTr="00AD196C">
              <w:trPr>
                <w:trHeight w:val="529"/>
              </w:trPr>
              <w:tc>
                <w:tcPr>
                  <w:tcW w:w="2155" w:type="pct"/>
                  <w:vAlign w:val="center"/>
                </w:tcPr>
                <w:p w14:paraId="49E8066E" w14:textId="77777777" w:rsidR="000A2C61" w:rsidRPr="0053683A" w:rsidRDefault="000A2C61" w:rsidP="000A2C61">
                  <w:pPr>
                    <w:spacing w:line="360" w:lineRule="auto"/>
                    <w:rPr>
                      <w:b/>
                      <w:bCs/>
                      <w:color w:val="000000"/>
                    </w:rPr>
                  </w:pPr>
                  <w:r w:rsidRPr="0053683A">
                    <w:rPr>
                      <w:b/>
                      <w:bCs/>
                      <w:color w:val="000000"/>
                    </w:rPr>
                    <w:t>Каптаж за с.</w:t>
                  </w:r>
                  <w:r>
                    <w:rPr>
                      <w:b/>
                      <w:bCs/>
                      <w:color w:val="000000"/>
                    </w:rPr>
                    <w:t xml:space="preserve"> </w:t>
                  </w:r>
                  <w:r w:rsidRPr="0053683A">
                    <w:rPr>
                      <w:b/>
                      <w:bCs/>
                      <w:color w:val="000000"/>
                    </w:rPr>
                    <w:t>Поликраище</w:t>
                  </w:r>
                </w:p>
              </w:tc>
              <w:tc>
                <w:tcPr>
                  <w:tcW w:w="2845" w:type="pct"/>
                  <w:vAlign w:val="center"/>
                </w:tcPr>
                <w:p w14:paraId="654B7D0E" w14:textId="7A218B96" w:rsidR="000A2C61" w:rsidRPr="003947F6" w:rsidRDefault="000A2C61" w:rsidP="000A2C61">
                  <w:pPr>
                    <w:spacing w:line="360" w:lineRule="auto"/>
                  </w:pPr>
                  <w:r w:rsidRPr="0053683A">
                    <w:rPr>
                      <w:b/>
                      <w:bCs/>
                    </w:rPr>
                    <w:t>243</w:t>
                  </w:r>
                  <w:r>
                    <w:t xml:space="preserve"> </w:t>
                  </w:r>
                  <w:r w:rsidRPr="00A114DD">
                    <w:rPr>
                      <w:u w:val="single"/>
                    </w:rPr>
                    <w:t>б</w:t>
                  </w:r>
                  <w:r>
                    <w:t xml:space="preserve">, в, г, </w:t>
                  </w:r>
                  <w:r w:rsidRPr="00A114DD">
                    <w:rPr>
                      <w:u w:val="single"/>
                    </w:rPr>
                    <w:t>д, е,</w:t>
                  </w:r>
                  <w:r>
                    <w:t xml:space="preserve"> ж, ю;  </w:t>
                  </w:r>
                  <w:r w:rsidR="00A114DD">
                    <w:t xml:space="preserve">/всички попадат в пояс </w:t>
                  </w:r>
                  <w:r w:rsidR="00A114DD">
                    <w:rPr>
                      <w:lang w:val="en-US"/>
                    </w:rPr>
                    <w:t>III/</w:t>
                  </w:r>
                </w:p>
              </w:tc>
            </w:tr>
            <w:tr w:rsidR="000A2C61" w:rsidRPr="00890E28" w14:paraId="7896ACD9" w14:textId="77777777" w:rsidTr="00AD196C">
              <w:trPr>
                <w:trHeight w:val="529"/>
              </w:trPr>
              <w:tc>
                <w:tcPr>
                  <w:tcW w:w="2155" w:type="pct"/>
                  <w:vAlign w:val="center"/>
                </w:tcPr>
                <w:p w14:paraId="309F27AC" w14:textId="77777777" w:rsidR="000A2C61" w:rsidRDefault="000A2C61" w:rsidP="000A2C61">
                  <w:pPr>
                    <w:jc w:val="both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Каптаж за хижа „Кортина”</w:t>
                  </w:r>
                </w:p>
              </w:tc>
              <w:tc>
                <w:tcPr>
                  <w:tcW w:w="2845" w:type="pct"/>
                  <w:vAlign w:val="center"/>
                </w:tcPr>
                <w:p w14:paraId="64C1C45A" w14:textId="378AF23E" w:rsidR="000A2C61" w:rsidRPr="00A114DD" w:rsidRDefault="000A2C61" w:rsidP="000A2C61">
                  <w:pPr>
                    <w:jc w:val="both"/>
                    <w:rPr>
                      <w:b/>
                      <w:lang w:val="en-US"/>
                    </w:rPr>
                  </w:pPr>
                  <w:r>
                    <w:rPr>
                      <w:b/>
                    </w:rPr>
                    <w:t xml:space="preserve">9 </w:t>
                  </w:r>
                  <w:r w:rsidRPr="00A114DD">
                    <w:rPr>
                      <w:u w:val="single"/>
                    </w:rPr>
                    <w:t>х</w:t>
                  </w:r>
                  <w:r>
                    <w:t>;</w:t>
                  </w:r>
                  <w:r w:rsidR="00A114DD">
                    <w:rPr>
                      <w:lang w:val="en-US"/>
                    </w:rPr>
                    <w:t xml:space="preserve"> </w:t>
                  </w:r>
                  <w:r w:rsidR="00A114DD">
                    <w:t xml:space="preserve">/попада в пояс </w:t>
                  </w:r>
                  <w:r w:rsidR="00A114DD">
                    <w:rPr>
                      <w:lang w:val="en-US"/>
                    </w:rPr>
                    <w:t>III/</w:t>
                  </w:r>
                </w:p>
              </w:tc>
            </w:tr>
          </w:tbl>
          <w:p w14:paraId="47720036" w14:textId="22246EE9" w:rsidR="000A2C61" w:rsidRDefault="00A114DD" w:rsidP="000A2C61">
            <w:pPr>
              <w:spacing w:after="0" w:line="48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114DD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Забележка: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Само подчертаните подотдели са ДГТ</w:t>
            </w:r>
          </w:p>
          <w:p w14:paraId="1E56C700" w14:textId="7CAC86B7" w:rsidR="00A114DD" w:rsidRPr="00A114DD" w:rsidRDefault="00A114DD" w:rsidP="00A114DD">
            <w:pPr>
              <w:spacing w:after="0" w:line="480" w:lineRule="auto"/>
              <w:ind w:left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114DD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През 2022 г., със Заповед №СОЗ-628, Плевен, 18.08.2022 г. на Басейнова дирекция „Дунавски район“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е определена нова санитарно охранителна зона – шахтов кладенец „ШК 1-ВиК Йовковци В. Търново-Мирово“. В нея попадат следните държавни горски територии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154 а – пояс </w:t>
            </w:r>
            <w:r w:rsidRPr="00A114DD">
              <w:rPr>
                <w:rFonts w:ascii="Times New Roman" w:eastAsia="Times New Roman" w:hAnsi="Times New Roman" w:cs="Times New Roman"/>
                <w:color w:val="000000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154 1 – пояс </w:t>
            </w:r>
            <w:r w:rsidRPr="00A114DD">
              <w:rPr>
                <w:rFonts w:ascii="Times New Roman" w:eastAsia="Times New Roman" w:hAnsi="Times New Roman" w:cs="Times New Roman"/>
                <w:color w:val="000000"/>
                <w:sz w:val="24"/>
              </w:rPr>
              <w:t>II.</w:t>
            </w:r>
          </w:p>
          <w:p w14:paraId="7B7EE95C" w14:textId="77777777" w:rsidR="000A2C61" w:rsidRDefault="000A2C61" w:rsidP="000A2C6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Включените горскостопански единици са посочени в действащия за момента горскостопански план на ДГС Горна Оряховица  от 2016 година. В новия ГСП информацията ще бъде актуализирана.</w:t>
            </w:r>
          </w:p>
          <w:p w14:paraId="4ECB7524" w14:textId="6CFA455D" w:rsidR="000A2C61" w:rsidRPr="002779EA" w:rsidRDefault="000A2C61" w:rsidP="000A2C61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E5B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Водорегулиращата функция</w:t>
            </w:r>
            <w:r w:rsidRPr="002779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На територията на ТП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ДГС Горна Оряховица</w:t>
            </w:r>
            <w:r w:rsidRPr="002779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 идентифицирани гори</w:t>
            </w:r>
            <w:r w:rsidR="00BE2ED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ДГТ</w:t>
            </w:r>
            <w:r w:rsidRPr="002779EA">
              <w:rPr>
                <w:rFonts w:ascii="Times New Roman" w:eastAsia="Times New Roman" w:hAnsi="Times New Roman" w:cs="Times New Roman"/>
                <w:color w:val="000000"/>
                <w:sz w:val="24"/>
              </w:rPr>
              <w:t>, които отговарят на определението за ВКС 4.2.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а именно:</w:t>
            </w:r>
          </w:p>
          <w:tbl>
            <w:tblPr>
              <w:tblW w:w="4841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756"/>
              <w:gridCol w:w="5220"/>
            </w:tblGrid>
            <w:tr w:rsidR="000A2C61" w:rsidRPr="00D11832" w14:paraId="77EF7A4B" w14:textId="77777777" w:rsidTr="00AD196C">
              <w:tc>
                <w:tcPr>
                  <w:tcW w:w="2092" w:type="pct"/>
                </w:tcPr>
                <w:p w14:paraId="6E59D6B1" w14:textId="77777777" w:rsidR="000A2C61" w:rsidRPr="00EC132A" w:rsidRDefault="000A2C61" w:rsidP="000A2C61">
                  <w:pPr>
                    <w:rPr>
                      <w:b/>
                      <w:lang w:val="be-BY"/>
                    </w:rPr>
                  </w:pPr>
                  <w:r w:rsidRPr="00EC132A">
                    <w:rPr>
                      <w:b/>
                    </w:rPr>
                    <w:lastRenderedPageBreak/>
                    <w:t>Гори отговарящи на определението за ВКС 4.2.</w:t>
                  </w:r>
                </w:p>
              </w:tc>
              <w:tc>
                <w:tcPr>
                  <w:tcW w:w="2908" w:type="pct"/>
                </w:tcPr>
                <w:p w14:paraId="078E44BB" w14:textId="77777777" w:rsidR="000A2C61" w:rsidRPr="00EC132A" w:rsidRDefault="000A2C61" w:rsidP="000A2C61">
                  <w:pPr>
                    <w:jc w:val="center"/>
                    <w:rPr>
                      <w:b/>
                    </w:rPr>
                  </w:pPr>
                  <w:r w:rsidRPr="00EC132A">
                    <w:rPr>
                      <w:b/>
                    </w:rPr>
                    <w:t>Отдели и подотдели</w:t>
                  </w:r>
                </w:p>
              </w:tc>
            </w:tr>
            <w:tr w:rsidR="000A2C61" w:rsidRPr="00EC0EA7" w14:paraId="0C2B0946" w14:textId="77777777" w:rsidTr="00AD196C">
              <w:trPr>
                <w:trHeight w:val="367"/>
              </w:trPr>
              <w:tc>
                <w:tcPr>
                  <w:tcW w:w="20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339093" w14:textId="77777777" w:rsidR="000A2C61" w:rsidRPr="00EA2B84" w:rsidRDefault="000A2C61" w:rsidP="000A2C61">
                  <w:pPr>
                    <w:rPr>
                      <w:b/>
                    </w:rPr>
                  </w:pPr>
                  <w:r w:rsidRPr="00EA2B84">
                    <w:rPr>
                      <w:b/>
                    </w:rPr>
                    <w:t xml:space="preserve">Точка 4. Крайречни естествени гори доминирани от </w:t>
                  </w:r>
                  <w:r w:rsidRPr="00EA2B84">
                    <w:rPr>
                      <w:b/>
                      <w:i/>
                    </w:rPr>
                    <w:t>Salix alba</w:t>
                  </w:r>
                </w:p>
              </w:tc>
              <w:tc>
                <w:tcPr>
                  <w:tcW w:w="29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3E1EAA" w14:textId="77777777" w:rsidR="000A2C61" w:rsidRPr="00EA2B84" w:rsidRDefault="000A2C61" w:rsidP="000A2C61">
                  <w:pPr>
                    <w:rPr>
                      <w:b/>
                    </w:rPr>
                  </w:pPr>
                  <w:r w:rsidRPr="00111D75">
                    <w:rPr>
                      <w:b/>
                      <w:bCs/>
                    </w:rPr>
                    <w:t>53</w:t>
                  </w:r>
                  <w:r w:rsidRPr="003F255C">
                    <w:t xml:space="preserve"> о,с; </w:t>
                  </w:r>
                  <w:r w:rsidRPr="00111D75">
                    <w:rPr>
                      <w:b/>
                      <w:bCs/>
                    </w:rPr>
                    <w:t>224</w:t>
                  </w:r>
                  <w:r w:rsidRPr="003F255C">
                    <w:t xml:space="preserve"> </w:t>
                  </w:r>
                  <w:r>
                    <w:t>а, в,</w:t>
                  </w:r>
                  <w:r w:rsidRPr="003F255C">
                    <w:t xml:space="preserve">к, л, о, п; </w:t>
                  </w:r>
                  <w:r w:rsidRPr="00B26742">
                    <w:rPr>
                      <w:b/>
                      <w:bCs/>
                    </w:rPr>
                    <w:t>226</w:t>
                  </w:r>
                  <w:r w:rsidRPr="003F255C">
                    <w:t xml:space="preserve"> у, ф, ц, а1; </w:t>
                  </w:r>
                  <w:r w:rsidRPr="00B26742">
                    <w:rPr>
                      <w:b/>
                      <w:bCs/>
                    </w:rPr>
                    <w:t>239</w:t>
                  </w:r>
                  <w:r w:rsidRPr="003F255C">
                    <w:t xml:space="preserve"> г2, ж2, з2, и2, л2, м2, н2; </w:t>
                  </w:r>
                  <w:r w:rsidRPr="00B26742">
                    <w:rPr>
                      <w:b/>
                      <w:bCs/>
                    </w:rPr>
                    <w:t>243</w:t>
                  </w:r>
                  <w:r w:rsidRPr="003F255C">
                    <w:t xml:space="preserve"> а,б, д; </w:t>
                  </w:r>
                  <w:r w:rsidRPr="00B26742">
                    <w:rPr>
                      <w:b/>
                      <w:bCs/>
                    </w:rPr>
                    <w:t>244</w:t>
                  </w:r>
                  <w:r w:rsidRPr="003F255C">
                    <w:t xml:space="preserve"> а1; </w:t>
                  </w:r>
                  <w:r w:rsidRPr="00B26742">
                    <w:rPr>
                      <w:b/>
                      <w:bCs/>
                    </w:rPr>
                    <w:t>257</w:t>
                  </w:r>
                  <w:r w:rsidRPr="003F255C">
                    <w:t xml:space="preserve"> д</w:t>
                  </w:r>
                  <w:r>
                    <w:t>.</w:t>
                  </w:r>
                </w:p>
              </w:tc>
            </w:tr>
            <w:tr w:rsidR="000A2C61" w:rsidRPr="00EC0EA7" w14:paraId="2DD9D0CE" w14:textId="77777777" w:rsidTr="00AD196C">
              <w:trPr>
                <w:trHeight w:val="367"/>
              </w:trPr>
              <w:tc>
                <w:tcPr>
                  <w:tcW w:w="20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0F67AB" w14:textId="77777777" w:rsidR="000A2C61" w:rsidRPr="00E85343" w:rsidRDefault="000A2C61" w:rsidP="000A2C61">
                  <w:pPr>
                    <w:rPr>
                      <w:b/>
                    </w:rPr>
                  </w:pPr>
                  <w:r w:rsidRPr="00E85343">
                    <w:rPr>
                      <w:b/>
                    </w:rPr>
                    <w:t>Точка 6. Гори в 100 метровата ивица на река Янтра</w:t>
                  </w:r>
                </w:p>
              </w:tc>
              <w:tc>
                <w:tcPr>
                  <w:tcW w:w="29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08EF86" w14:textId="37DDEDAE" w:rsidR="000A2C61" w:rsidRPr="00A76676" w:rsidRDefault="000A2C61" w:rsidP="000A2C61">
                  <w:r w:rsidRPr="00B26742">
                    <w:rPr>
                      <w:b/>
                      <w:bCs/>
                    </w:rPr>
                    <w:t>224</w:t>
                  </w:r>
                  <w:r w:rsidRPr="00230F4F">
                    <w:t xml:space="preserve"> к, л, о</w:t>
                  </w:r>
                  <w:r>
                    <w:t>, п</w:t>
                  </w:r>
                  <w:r w:rsidRPr="00230F4F">
                    <w:t xml:space="preserve">; </w:t>
                  </w:r>
                  <w:r w:rsidRPr="00B26742">
                    <w:rPr>
                      <w:b/>
                      <w:bCs/>
                    </w:rPr>
                    <w:t xml:space="preserve">226 </w:t>
                  </w:r>
                  <w:r>
                    <w:t>ц</w:t>
                  </w:r>
                  <w:r w:rsidRPr="00230F4F">
                    <w:t xml:space="preserve">; </w:t>
                  </w:r>
                  <w:r w:rsidRPr="00B26742">
                    <w:rPr>
                      <w:b/>
                      <w:bCs/>
                    </w:rPr>
                    <w:t>243</w:t>
                  </w:r>
                  <w:r>
                    <w:t xml:space="preserve"> б;  </w:t>
                  </w:r>
                  <w:r w:rsidRPr="00B26742">
                    <w:rPr>
                      <w:b/>
                      <w:bCs/>
                    </w:rPr>
                    <w:t>270</w:t>
                  </w:r>
                  <w:r w:rsidRPr="00230F4F">
                    <w:t xml:space="preserve"> а; </w:t>
                  </w:r>
                </w:p>
              </w:tc>
            </w:tr>
          </w:tbl>
          <w:p w14:paraId="182C42AF" w14:textId="77777777" w:rsidR="000A2C61" w:rsidRPr="00EE5B9A" w:rsidRDefault="000A2C61" w:rsidP="000A2C6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EE5B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Противоерозионна функция </w:t>
            </w:r>
          </w:p>
          <w:p w14:paraId="7506F0DD" w14:textId="77777777" w:rsidR="000A2C61" w:rsidRDefault="000A2C61" w:rsidP="000A2C61">
            <w:pPr>
              <w:pStyle w:val="a3"/>
              <w:spacing w:after="0" w:line="240" w:lineRule="auto"/>
              <w:ind w:left="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 територията на стопанството няма силно изразени ерозионни процеси, поради това технико-укрепитени и противоерозионни мероприятия не са предвидени.</w:t>
            </w:r>
          </w:p>
          <w:p w14:paraId="26533E74" w14:textId="4525D3D1" w:rsidR="000A2C61" w:rsidRDefault="000A2C61" w:rsidP="000A2C61">
            <w:pPr>
              <w:pStyle w:val="a3"/>
              <w:spacing w:after="0" w:line="240" w:lineRule="auto"/>
              <w:ind w:left="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Списък на горите</w:t>
            </w:r>
            <w:r w:rsidR="00AB7366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- </w:t>
            </w:r>
            <w:r w:rsidR="00AB7366">
              <w:rPr>
                <w:rFonts w:ascii="Times New Roman" w:eastAsia="Times New Roman" w:hAnsi="Times New Roman" w:cs="Times New Roman"/>
                <w:color w:val="000000"/>
                <w:sz w:val="24"/>
              </w:rPr>
              <w:t>ДГТ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на територията на стопанството, изпълняващи противоерозионни функции:</w:t>
            </w:r>
          </w:p>
          <w:p w14:paraId="628FBED5" w14:textId="7CC3D8F7" w:rsidR="000A2C61" w:rsidRPr="0083458B" w:rsidRDefault="000A2C61" w:rsidP="000A2C61">
            <w:pPr>
              <w:pStyle w:val="a4"/>
              <w:rPr>
                <w:b/>
                <w:color w:val="000000"/>
                <w:lang w:val="bg-BG"/>
              </w:rPr>
            </w:pP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45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- 1, 2, 3, 4;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 xml:space="preserve">52 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г;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106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г;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138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ж;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159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в;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163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д, ж, з, 1, 2, 3, 4, 5, 6, 7;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181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а, б, 1, 2, 3, 4,  8, 10, 11;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182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д;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184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е, 1;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201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з;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207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з, т, ф;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208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б, д;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210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-1;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211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с, т, у;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212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л, р;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221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д, и, к, н, о; 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230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- 1;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 xml:space="preserve">267 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к, 2, 3;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268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и, л;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 xml:space="preserve">270 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б, д, е;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272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-1;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277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- 1, 2</w:t>
            </w:r>
            <w:r w:rsidRPr="00230F4F">
              <w:rPr>
                <w:rFonts w:ascii="Arial" w:hAnsi="Arial"/>
                <w:color w:val="000000"/>
                <w:sz w:val="20"/>
                <w:lang w:val="ru-RU"/>
              </w:rPr>
              <w:t>.</w:t>
            </w:r>
          </w:p>
          <w:p w14:paraId="3F98D14A" w14:textId="77777777" w:rsidR="000A2C61" w:rsidRDefault="000A2C61" w:rsidP="000A2C61">
            <w:pPr>
              <w:pStyle w:val="a3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4A1CA8A" w14:textId="77777777" w:rsidR="000A2C61" w:rsidRDefault="000A2C61" w:rsidP="000A2C6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III. Културни и социални услуги - нематериални ползи от екосистемите</w:t>
            </w:r>
          </w:p>
          <w:p w14:paraId="2DE3F4FD" w14:textId="77777777" w:rsidR="000A2C61" w:rsidRDefault="000A2C61" w:rsidP="000A2C6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Културните услуги са нематериални ползи от екосистемите. </w:t>
            </w:r>
          </w:p>
          <w:p w14:paraId="1D3A541F" w14:textId="77777777" w:rsidR="000A2C61" w:rsidRDefault="000A2C61" w:rsidP="000A2C6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Осигуряването на условия за рекреация и туризъм прави горите предпочитано място за почивка на хиляди хора.</w:t>
            </w:r>
          </w:p>
          <w:p w14:paraId="61B9E44E" w14:textId="77777777" w:rsidR="000A2C61" w:rsidRDefault="000A2C61" w:rsidP="000A2C6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Повечето хора високо ценят красотата или естетическата стойност на различните екосистеми, което се отразява в широкия интерес към еко-пътеки, маршрути и обозначени панорамни места, както и при избора на къщи и жилища и готовността да се плати по-висока цена за красива гледка.</w:t>
            </w:r>
          </w:p>
          <w:p w14:paraId="33786345" w14:textId="77777777" w:rsidR="000A2C61" w:rsidRDefault="000A2C61" w:rsidP="000A2C6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Горите, с цялото си разнообразие, са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      </w:r>
          </w:p>
          <w:p w14:paraId="2C852D3A" w14:textId="593C1517" w:rsidR="000A2C61" w:rsidRDefault="000A2C61" w:rsidP="000A2C61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hd w:val="clear" w:color="auto" w:fill="00FF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 Образователна стойност - съвместни дейности със СЦДП ДП Габрово по организиране на </w:t>
            </w:r>
            <w:r w:rsidR="004C7F7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Седмица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 гората с училища в инициатив</w:t>
            </w:r>
            <w:r w:rsidR="004C7F75">
              <w:rPr>
                <w:rFonts w:ascii="Times New Roman" w:eastAsia="Times New Roman" w:hAnsi="Times New Roman" w:cs="Times New Roman"/>
                <w:color w:val="000000"/>
                <w:sz w:val="24"/>
              </w:rPr>
              <w:t>и с горските педагози.</w:t>
            </w:r>
          </w:p>
          <w:p w14:paraId="0C24D7C6" w14:textId="7101E76D" w:rsidR="000A2C61" w:rsidRPr="00CE73D0" w:rsidRDefault="000A2C61" w:rsidP="000A2C61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 Осигуряване на условия за рекреация и туризъм - посочват се вече създадени или планирани нови или такива за ремонт и поддръжка: кътове за отдих, чешми, огледни места, екопътеки, туристически маршрути и др. Най-популярната и посещавана екопътека в региона в ЗМ Лесопарка и ЗМ Божур поляна. </w:t>
            </w:r>
          </w:p>
          <w:p w14:paraId="7C768844" w14:textId="77777777" w:rsidR="000A2C61" w:rsidRDefault="000A2C61" w:rsidP="000A2C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 Горите като източник на културни услуги, вдъхновение и принадлежност за хората, и като среда и обект на духовна и религиозна идентичност.</w:t>
            </w:r>
          </w:p>
          <w:p w14:paraId="6A568187" w14:textId="77777777" w:rsidR="000A2C61" w:rsidRDefault="000A2C61" w:rsidP="000A2C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На територията на ТП ДГС Горна Оряховица са разположени:</w:t>
            </w:r>
          </w:p>
          <w:p w14:paraId="13B3F661" w14:textId="77777777" w:rsidR="000A2C61" w:rsidRPr="004C7F75" w:rsidRDefault="000A2C61" w:rsidP="000A2C61">
            <w:pPr>
              <w:pStyle w:val="a4"/>
              <w:ind w:firstLine="708"/>
              <w:rPr>
                <w:b/>
                <w:bCs/>
                <w:color w:val="000000"/>
              </w:rPr>
            </w:pPr>
            <w:r w:rsidRPr="004C7F75">
              <w:rPr>
                <w:b/>
                <w:bCs/>
                <w:color w:val="000000"/>
              </w:rPr>
              <w:t xml:space="preserve">Лясковски манастир „Св. Св. Петър и Павел“ </w:t>
            </w:r>
          </w:p>
          <w:p w14:paraId="79FFB503" w14:textId="50AEAB7C" w:rsidR="000A2C61" w:rsidRPr="005876FF" w:rsidRDefault="000A2C61" w:rsidP="000A2C61">
            <w:pPr>
              <w:pStyle w:val="a4"/>
              <w:ind w:firstLine="284"/>
              <w:rPr>
                <w:rFonts w:ascii="Arial" w:hAnsi="Arial"/>
                <w:color w:val="000000"/>
                <w:sz w:val="20"/>
                <w:lang w:val="bg-BG"/>
              </w:rPr>
            </w:pPr>
            <w:r>
              <w:rPr>
                <w:color w:val="000000"/>
              </w:rPr>
              <w:t xml:space="preserve">– </w:t>
            </w:r>
            <w:r w:rsidRPr="00AE1CCD">
              <w:rPr>
                <w:color w:val="000000"/>
                <w:szCs w:val="24"/>
                <w:lang w:val="bg-BG" w:eastAsia="bg-BG"/>
              </w:rPr>
              <w:t xml:space="preserve">Манастирът „Св. Св. Петър и Павел” е разположен на Арбанашкото плато на шест километра североизточно от Велико Търново и на три километра от Лясковец. От </w:t>
            </w:r>
            <w:r>
              <w:rPr>
                <w:color w:val="000000"/>
                <w:szCs w:val="24"/>
                <w:lang w:val="bg-BG" w:eastAsia="bg-BG"/>
              </w:rPr>
              <w:t>там</w:t>
            </w:r>
            <w:r w:rsidRPr="00AE1CCD">
              <w:rPr>
                <w:color w:val="000000"/>
                <w:szCs w:val="24"/>
                <w:lang w:val="bg-BG" w:eastAsia="bg-BG"/>
              </w:rPr>
              <w:t xml:space="preserve"> се разкрива невероятна гледка към Дунавската равнина и билото на Еленския балкан. Преданието разказва, че е основан по времето на Втората българска държава от братята Петър и Асен. Върху хълма с внушителната скала някога е имало крепост, която пазела владенията на Асеновци. В нея е подготвено въстанието през 1185 г. за освобождението на България от византийско иго. Асеновци построяват манастира в знак на благодарност, че въстанието е успяло.</w:t>
            </w:r>
            <w:r>
              <w:rPr>
                <w:color w:val="000000"/>
                <w:szCs w:val="24"/>
                <w:lang w:val="bg-BG" w:eastAsia="bg-BG"/>
              </w:rPr>
              <w:t xml:space="preserve"> </w:t>
            </w:r>
            <w:r w:rsidRPr="001C724C">
              <w:rPr>
                <w:b/>
                <w:color w:val="000000"/>
                <w:lang w:val="bg-BG"/>
              </w:rPr>
              <w:t xml:space="preserve">Гори и земи </w:t>
            </w:r>
            <w:r>
              <w:rPr>
                <w:b/>
                <w:color w:val="000000"/>
                <w:lang w:val="bg-BG"/>
              </w:rPr>
              <w:t xml:space="preserve">– държавна горска територия, </w:t>
            </w:r>
            <w:r w:rsidRPr="001C724C">
              <w:rPr>
                <w:b/>
                <w:color w:val="000000"/>
                <w:lang w:val="bg-BG"/>
              </w:rPr>
              <w:t xml:space="preserve">попадащи в </w:t>
            </w:r>
            <w:r>
              <w:rPr>
                <w:b/>
                <w:color w:val="000000"/>
                <w:lang w:val="bg-BG"/>
              </w:rPr>
              <w:t>2</w:t>
            </w:r>
            <w:r w:rsidRPr="001C724C">
              <w:rPr>
                <w:b/>
                <w:color w:val="000000"/>
                <w:lang w:val="bg-BG"/>
              </w:rPr>
              <w:t>00 м ивица около манастир</w:t>
            </w:r>
            <w:r>
              <w:rPr>
                <w:b/>
                <w:color w:val="000000"/>
                <w:lang w:val="bg-BG"/>
              </w:rPr>
              <w:t xml:space="preserve">а са, както следва: </w:t>
            </w:r>
            <w:r w:rsidRPr="005876FF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276</w:t>
            </w:r>
            <w:r w:rsidRPr="005876FF">
              <w:rPr>
                <w:rFonts w:ascii="Arial" w:hAnsi="Arial"/>
                <w:color w:val="000000"/>
                <w:sz w:val="20"/>
                <w:lang w:val="bg-BG"/>
              </w:rPr>
              <w:t xml:space="preserve"> к, л, р, с, т</w:t>
            </w:r>
            <w:r w:rsidR="004C7F75">
              <w:rPr>
                <w:rFonts w:ascii="Arial" w:hAnsi="Arial"/>
                <w:color w:val="000000"/>
                <w:sz w:val="20"/>
                <w:lang w:val="bg-BG"/>
              </w:rPr>
              <w:t>;</w:t>
            </w:r>
          </w:p>
          <w:p w14:paraId="34DA257C" w14:textId="77777777" w:rsidR="004C7F75" w:rsidRDefault="004C7F75" w:rsidP="000A2C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</w:t>
            </w:r>
          </w:p>
          <w:p w14:paraId="61D022C2" w14:textId="79A2B4C5" w:rsidR="000A2C61" w:rsidRPr="00AA2ABB" w:rsidRDefault="004C7F75" w:rsidP="000A2C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</w:pPr>
            <w:r w:rsidRPr="004C7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           </w:t>
            </w:r>
            <w:r w:rsidR="000A2C61" w:rsidRPr="004C7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Горнооряховски манастир „Св. Пророк Илия“ </w:t>
            </w:r>
          </w:p>
          <w:p w14:paraId="08D25142" w14:textId="77777777" w:rsidR="000A2C61" w:rsidRPr="00D40EFA" w:rsidRDefault="000A2C61" w:rsidP="000A2C61">
            <w:pPr>
              <w:pStyle w:val="a6"/>
              <w:ind w:firstLine="70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>Горнооряховски манастир „</w:t>
            </w:r>
            <w:hyperlink r:id="rId6" w:tooltip="Свети Илия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Свети Пророк Илия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“ е </w:t>
            </w:r>
            <w:hyperlink r:id="rId7" w:tooltip="Българска православна църква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български православен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8" w:tooltip="Манастир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манастир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</w:t>
            </w:r>
            <w:hyperlink r:id="rId9" w:tooltip="Великотърновска епархия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Великотърновската епархия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разположен на 2 км западно от град </w:t>
            </w:r>
            <w:hyperlink r:id="rId10" w:tooltip="Горна Оряховица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Горна Оряховица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Според археолози, на това място в древността е имало </w:t>
            </w:r>
            <w:hyperlink r:id="rId11" w:tooltip="Оброчище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оброчище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Съществуването на обителта е датирано към 11-12 век; знае се, че в между 1207 и 1218 г. там е бил заточен </w:t>
            </w:r>
            <w:hyperlink r:id="rId12" w:tooltip="Борил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Борил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след идването на престола на династията на </w:t>
            </w:r>
            <w:hyperlink r:id="rId13" w:tooltip="Асеневци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Асеневци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hyperlink r:id="rId14" w:anchor="cite_note-0#cite_note-0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[1]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време на османското робство манастирът е опожарен и изоставен.</w:t>
            </w:r>
          </w:p>
          <w:p w14:paraId="07841038" w14:textId="77777777" w:rsidR="000A2C61" w:rsidRPr="00D40EFA" w:rsidRDefault="000A2C61" w:rsidP="000A2C61">
            <w:pPr>
              <w:pStyle w:val="a6"/>
              <w:ind w:firstLine="70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Още в началото на 20 век, през 1908 година, започват първите проучвания на останките: открити са основите на църквата с размери 8 на 4 метра и зидове с дебелина над 1 метър, опасващи двора на манастира. Намерена е средновековна икона на </w:t>
            </w:r>
            <w:hyperlink r:id="rId15" w:tooltip="Света Богородица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света Богородица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>, датирана към 16 век, която и до днес се пази в новопостроената черква.</w:t>
            </w:r>
          </w:p>
          <w:p w14:paraId="706EF381" w14:textId="77777777" w:rsidR="000A2C61" w:rsidRPr="00D40EFA" w:rsidRDefault="000A2C61" w:rsidP="000A2C61">
            <w:pPr>
              <w:pStyle w:val="a6"/>
              <w:ind w:firstLine="7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Манастирската обител е отново построена през 1937-38 година с дарения на местни жители, а храмът е осветен на </w:t>
            </w:r>
            <w:hyperlink r:id="rId16" w:tooltip="22 септември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22 септември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7" w:tooltip="1940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1940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година. През 1941 година се сдобива с месингова камбана от Чехия, а е </w:t>
            </w:r>
            <w:hyperlink r:id="rId18" w:tooltip="Реставрация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реставриран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hyperlink r:id="rId19" w:tooltip="Иконопис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изографисан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през 1970-те години.</w:t>
            </w:r>
            <w:hyperlink r:id="rId20" w:anchor="cite_note-1#cite_note-1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[2]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Реставрационни и строителни работи текат и през 2006 година.</w:t>
            </w:r>
            <w:r w:rsidRPr="00D549B4">
              <w:rPr>
                <w:color w:val="000000"/>
              </w:rPr>
              <w:t xml:space="preserve"> </w:t>
            </w:r>
            <w:r w:rsidRPr="00D549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Жителите и гостите на града обичат да посещават манастира, не само на празника на светеца му, техен закрилник – Илинден, 20 юли, а и през почивните си дни.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 1973 година манастирът е обявен за </w:t>
            </w:r>
            <w:hyperlink r:id="rId21" w:tooltip="Паметник на културата от национално значение (страницата не съществува)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паметник на културата от национално значение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40A521DA" w14:textId="03366892" w:rsidR="000A2C61" w:rsidRDefault="00AA2ABB" w:rsidP="00AA2ABB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Защитени територии на територията на ТП ДГС Горна Оряховица</w:t>
            </w:r>
          </w:p>
          <w:p w14:paraId="62615787" w14:textId="611A399B" w:rsidR="00AA2ABB" w:rsidRPr="00B52F90" w:rsidRDefault="00AA2ABB" w:rsidP="00AA2A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 територията на ТП ДГС Горна Оряховица  има обявени 4 /четири/ защитени територии, които са с категория Защитена местност. Те са „Божур поляна“, „Лесопарка“, „Железарци“</w:t>
            </w:r>
            <w:r w:rsidR="00B52F90">
              <w:rPr>
                <w:rFonts w:ascii="Times New Roman" w:eastAsia="Times New Roman" w:hAnsi="Times New Roman" w:cs="Times New Roman"/>
                <w:color w:val="000000"/>
                <w:sz w:val="24"/>
              </w:rPr>
              <w:t>, 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B52F90">
              <w:rPr>
                <w:rFonts w:ascii="Times New Roman" w:eastAsia="Times New Roman" w:hAnsi="Times New Roman" w:cs="Times New Roman"/>
                <w:color w:val="000000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 2024 г., със Заповед №РД-124 от 09.02.2024 г. е обявена и последната защитена местност „Манастирска стълба“. Тя е обявена с цел опазване на характерен карстов ландшафт и опазване на местообитания на застрашени, уязвими и защитени видове, като черен щъркел, египетски лешояд, голям и малък ястреб</w:t>
            </w:r>
            <w:r w:rsidR="00B52F90">
              <w:rPr>
                <w:rFonts w:ascii="Times New Roman" w:eastAsia="Times New Roman" w:hAnsi="Times New Roman" w:cs="Times New Roman"/>
                <w:color w:val="000000"/>
                <w:sz w:val="24"/>
              </w:rPr>
              <w:t>, сокол скитник, мишелов белоопашат и обикновен, черношипа ветрушка, гарван, алпийски бързолет, скала и червенокръста лястовица и др., прилепи: пещерен дългокрил, остроух нощник, голям подковонос и др., растения: гола копривка и др.</w:t>
            </w:r>
          </w:p>
          <w:p w14:paraId="1A107227" w14:textId="43B6E92C" w:rsidR="000A2C61" w:rsidRDefault="00B52F90" w:rsidP="000A2C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ЗМ „Божур поляна“ е обявена през 1968 г., прекатегоризирана през 2002 г. Цел на обявяването е опазване на естествено находище на див червен божур.</w:t>
            </w:r>
          </w:p>
          <w:p w14:paraId="3889C9A2" w14:textId="6AFFDCA7" w:rsidR="00B52F90" w:rsidRDefault="00B52F90" w:rsidP="000A2C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ЗМ „Лесопарка“ е обявена през 2005 г., с цел опазване на характерни смесени широколистни гори от космат дъб, турска леска, полски бряст, полски клен и др. Включва голям брой вековни дървета.</w:t>
            </w:r>
          </w:p>
          <w:p w14:paraId="5479886B" w14:textId="7D0D48B8" w:rsidR="00B52F90" w:rsidRDefault="00B52F90" w:rsidP="000A2C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ЗМ „Железарци“ е обявена през 1979 г., а е прекатегоризирана през 2002 г. Цел на обявяването е лобното място на партизанката Добринка Ал. Миленкова.</w:t>
            </w:r>
          </w:p>
          <w:p w14:paraId="5EB8ADCE" w14:textId="77777777" w:rsidR="00B52F90" w:rsidRDefault="00B52F90" w:rsidP="000A2C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69E47B8" w14:textId="77777777" w:rsidR="00B52F90" w:rsidRDefault="00B52F90" w:rsidP="000A2C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CB79B75" w14:textId="77777777" w:rsidR="00B52F90" w:rsidRDefault="00B52F90" w:rsidP="000A2C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3F8005D" w14:textId="77777777" w:rsidR="000A2C61" w:rsidRDefault="000A2C61" w:rsidP="000A2C61">
            <w:pPr>
              <w:pStyle w:val="Default"/>
              <w:spacing w:line="360" w:lineRule="auto"/>
              <w:jc w:val="both"/>
            </w:pPr>
            <w:bookmarkStart w:id="0" w:name="_Hlk42769709"/>
          </w:p>
          <w:p w14:paraId="748954B0" w14:textId="77777777" w:rsidR="00B52F90" w:rsidRDefault="00B52F90" w:rsidP="000A2C61">
            <w:pPr>
              <w:pStyle w:val="Default"/>
              <w:spacing w:line="360" w:lineRule="auto"/>
              <w:jc w:val="both"/>
            </w:pPr>
          </w:p>
          <w:p w14:paraId="073304FF" w14:textId="77777777" w:rsidR="00B52F90" w:rsidRDefault="00B52F90" w:rsidP="000A2C61">
            <w:pPr>
              <w:pStyle w:val="Default"/>
              <w:spacing w:line="360" w:lineRule="auto"/>
              <w:jc w:val="both"/>
            </w:pPr>
          </w:p>
          <w:p w14:paraId="3624FCFB" w14:textId="77777777" w:rsidR="00B52F90" w:rsidRDefault="00B52F90" w:rsidP="000A2C61">
            <w:pPr>
              <w:pStyle w:val="Default"/>
              <w:spacing w:line="360" w:lineRule="auto"/>
              <w:jc w:val="both"/>
            </w:pPr>
          </w:p>
          <w:bookmarkEnd w:id="0"/>
          <w:p w14:paraId="5C329A1E" w14:textId="76558037" w:rsidR="000A2C61" w:rsidRPr="00AA2ABB" w:rsidRDefault="000A2C61" w:rsidP="000A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                        Изготвил</w:t>
            </w:r>
            <w:r w:rsidR="00962C11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AA2AB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 w:rsidR="00AA2ABB">
              <w:rPr>
                <w:rFonts w:ascii="Times New Roman" w:eastAsia="Times New Roman" w:hAnsi="Times New Roman" w:cs="Times New Roman"/>
                <w:sz w:val="24"/>
              </w:rPr>
              <w:t>…………………..</w:t>
            </w:r>
          </w:p>
          <w:p w14:paraId="1C4F62CB" w14:textId="77777777" w:rsidR="000A2C61" w:rsidRDefault="000A2C61" w:rsidP="000A2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                /инж. Грета Радковска/</w:t>
            </w:r>
          </w:p>
          <w:p w14:paraId="537D3A7F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A001E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33A8A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9B074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31069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93D73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72C2F" w14:textId="77777777" w:rsid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06E4E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879BD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71D2C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B10AE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FCAA4C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1DDFA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1AE74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27A386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B93AE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146C2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85162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AF292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C9F72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1CAD4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2F4EA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E97E24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98EF42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1FC26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725E0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8F4176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CF27CD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36DEC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0E5E1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3BE58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E24C95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A0BB5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4079FC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948FE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61D5E8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57ED37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3418D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A9E35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838EB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07FED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C7721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6FBD5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C03B54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B0D55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F44910" w14:textId="77777777" w:rsidR="00416C68" w:rsidRPr="002B743A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B7808B2" w14:textId="77777777" w:rsidR="00593FC7" w:rsidRDefault="00593FC7" w:rsidP="0059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sectPr w:rsidR="00593FC7" w:rsidSect="002D224F">
      <w:pgSz w:w="11906" w:h="16838"/>
      <w:pgMar w:top="284" w:right="1247" w:bottom="28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70E97"/>
    <w:multiLevelType w:val="hybridMultilevel"/>
    <w:tmpl w:val="1CCAB194"/>
    <w:lvl w:ilvl="0" w:tplc="705612C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29717BD"/>
    <w:multiLevelType w:val="hybridMultilevel"/>
    <w:tmpl w:val="299835A4"/>
    <w:lvl w:ilvl="0" w:tplc="0B4CE1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7AF69A5"/>
    <w:multiLevelType w:val="multilevel"/>
    <w:tmpl w:val="5D6EBF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0B37A3"/>
    <w:multiLevelType w:val="hybridMultilevel"/>
    <w:tmpl w:val="86D299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42584F"/>
    <w:multiLevelType w:val="hybridMultilevel"/>
    <w:tmpl w:val="FEB289F6"/>
    <w:lvl w:ilvl="0" w:tplc="78D85204">
      <w:start w:val="2"/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222793192">
    <w:abstractNumId w:val="2"/>
  </w:num>
  <w:num w:numId="2" w16cid:durableId="468673295">
    <w:abstractNumId w:val="0"/>
  </w:num>
  <w:num w:numId="3" w16cid:durableId="663047066">
    <w:abstractNumId w:val="1"/>
  </w:num>
  <w:num w:numId="4" w16cid:durableId="975256721">
    <w:abstractNumId w:val="4"/>
  </w:num>
  <w:num w:numId="5" w16cid:durableId="309865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A4F"/>
    <w:rsid w:val="0000014C"/>
    <w:rsid w:val="00063165"/>
    <w:rsid w:val="000A2C61"/>
    <w:rsid w:val="000D6A76"/>
    <w:rsid w:val="000E076C"/>
    <w:rsid w:val="000E19EE"/>
    <w:rsid w:val="00131697"/>
    <w:rsid w:val="00133CF3"/>
    <w:rsid w:val="00146BDF"/>
    <w:rsid w:val="001572B2"/>
    <w:rsid w:val="00164949"/>
    <w:rsid w:val="00177C5E"/>
    <w:rsid w:val="001A181B"/>
    <w:rsid w:val="001F7B7B"/>
    <w:rsid w:val="002779EA"/>
    <w:rsid w:val="00294CD7"/>
    <w:rsid w:val="002B743A"/>
    <w:rsid w:val="002D224F"/>
    <w:rsid w:val="00321CB7"/>
    <w:rsid w:val="003D20AE"/>
    <w:rsid w:val="003F36C4"/>
    <w:rsid w:val="00416C68"/>
    <w:rsid w:val="00427B1C"/>
    <w:rsid w:val="00432A4F"/>
    <w:rsid w:val="00451C3D"/>
    <w:rsid w:val="00462CFA"/>
    <w:rsid w:val="00492B48"/>
    <w:rsid w:val="004B183B"/>
    <w:rsid w:val="004B50FD"/>
    <w:rsid w:val="004C7F75"/>
    <w:rsid w:val="004D770B"/>
    <w:rsid w:val="0053545A"/>
    <w:rsid w:val="00537969"/>
    <w:rsid w:val="00550E17"/>
    <w:rsid w:val="00593FC7"/>
    <w:rsid w:val="00595F99"/>
    <w:rsid w:val="005A4065"/>
    <w:rsid w:val="005D180D"/>
    <w:rsid w:val="00644805"/>
    <w:rsid w:val="00656E24"/>
    <w:rsid w:val="00707054"/>
    <w:rsid w:val="00790698"/>
    <w:rsid w:val="007C18AF"/>
    <w:rsid w:val="007C4617"/>
    <w:rsid w:val="00826E2D"/>
    <w:rsid w:val="008668E1"/>
    <w:rsid w:val="008B0F33"/>
    <w:rsid w:val="008F3D29"/>
    <w:rsid w:val="009048CD"/>
    <w:rsid w:val="00940C48"/>
    <w:rsid w:val="00962C11"/>
    <w:rsid w:val="009D2768"/>
    <w:rsid w:val="00A114DD"/>
    <w:rsid w:val="00A172CE"/>
    <w:rsid w:val="00AA2ABB"/>
    <w:rsid w:val="00AB5EAE"/>
    <w:rsid w:val="00AB7366"/>
    <w:rsid w:val="00AE0FF1"/>
    <w:rsid w:val="00B26252"/>
    <w:rsid w:val="00B335CC"/>
    <w:rsid w:val="00B42526"/>
    <w:rsid w:val="00B46E18"/>
    <w:rsid w:val="00B52F90"/>
    <w:rsid w:val="00B64D9D"/>
    <w:rsid w:val="00B70F90"/>
    <w:rsid w:val="00BE2ED3"/>
    <w:rsid w:val="00BE6CC4"/>
    <w:rsid w:val="00C54A38"/>
    <w:rsid w:val="00CD6E53"/>
    <w:rsid w:val="00CE3BA6"/>
    <w:rsid w:val="00CE73D0"/>
    <w:rsid w:val="00D068B8"/>
    <w:rsid w:val="00DD4D12"/>
    <w:rsid w:val="00EB582D"/>
    <w:rsid w:val="00EE5B9A"/>
    <w:rsid w:val="00FB082D"/>
    <w:rsid w:val="00FD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C8ED"/>
  <w15:docId w15:val="{365A2910-9087-4D0E-B47C-239F9051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8B8"/>
    <w:pPr>
      <w:ind w:left="720"/>
      <w:contextualSpacing/>
    </w:pPr>
  </w:style>
  <w:style w:type="paragraph" w:customStyle="1" w:styleId="Default">
    <w:name w:val="Default"/>
    <w:rsid w:val="004B5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"/>
    <w:aliases w:val="Основен текст Знак + First line:  1,25 cm,Line spacing:  1.5 lines"/>
    <w:basedOn w:val="a"/>
    <w:link w:val="a5"/>
    <w:rsid w:val="00550E1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a5">
    <w:name w:val="Основен текст Знак"/>
    <w:aliases w:val="Основен текст Знак + First line:  1 Знак,25 cm Знак,Line spacing:  1.5 lines Знак"/>
    <w:basedOn w:val="a0"/>
    <w:link w:val="a4"/>
    <w:rsid w:val="00550E17"/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a6">
    <w:name w:val="Normal (Web)"/>
    <w:basedOn w:val="a"/>
    <w:rsid w:val="00EE5B9A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g.wikipedia.org/wiki/%D0%9C%D0%B0%D0%BD%D0%B0%D1%81%D1%82%D0%B8%D1%80" TargetMode="External"/><Relationship Id="rId13" Type="http://schemas.openxmlformats.org/officeDocument/2006/relationships/hyperlink" Target="http://bg.wikipedia.org/wiki/%D0%90%D1%81%D0%B5%D0%BD%D0%B5%D0%B2%D1%86%D0%B8" TargetMode="External"/><Relationship Id="rId18" Type="http://schemas.openxmlformats.org/officeDocument/2006/relationships/hyperlink" Target="http://bg.wikipedia.org/wiki/%D0%A0%D0%B5%D1%81%D1%82%D0%B0%D0%B2%D1%80%D0%B0%D1%86%D0%B8%D1%8F" TargetMode="External"/><Relationship Id="rId3" Type="http://schemas.openxmlformats.org/officeDocument/2006/relationships/styles" Target="styles.xml"/><Relationship Id="rId21" Type="http://schemas.openxmlformats.org/officeDocument/2006/relationships/hyperlink" Target="http://bg.wikipedia.org/w/index.php?title=%D0%9F%D0%B0%D0%BC%D0%B5%D1%82%D0%BD%D0%B8%D0%BA_%D0%BD%D0%B0_%D0%BA%D1%83%D0%BB%D1%82%D1%83%D1%80%D0%B0%D1%82%D0%B0_%D0%BE%D1%82_%D0%BD%D0%B0%D1%86%D0%B8%D0%BE%D0%BD%D0%B0%D0%BB%D0%BD%D0%BE_%D0%B7%D0%BD%D0%B0%D1%87%D0%B5%D0%BD%D0%B8%D0%B5&amp;action=edit&amp;redlink=1" TargetMode="External"/><Relationship Id="rId7" Type="http://schemas.openxmlformats.org/officeDocument/2006/relationships/hyperlink" Target="http://bg.wikipedia.org/wiki/%D0%91%D1%8A%D0%BB%D0%B3%D0%B0%D1%80%D1%81%D0%BA%D0%B0_%D0%BF%D1%80%D0%B0%D0%B2%D0%BE%D1%81%D0%BB%D0%B0%D0%B2%D0%BD%D0%B0_%D1%86%D1%8A%D1%80%D0%BA%D0%B2%D0%B0" TargetMode="External"/><Relationship Id="rId12" Type="http://schemas.openxmlformats.org/officeDocument/2006/relationships/hyperlink" Target="http://bg.wikipedia.org/wiki/%D0%91%D0%BE%D1%80%D0%B8%D0%BB" TargetMode="External"/><Relationship Id="rId17" Type="http://schemas.openxmlformats.org/officeDocument/2006/relationships/hyperlink" Target="http://bg.wikipedia.org/wiki/194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bg.wikipedia.org/wiki/22_%D1%81%D0%B5%D0%BF%D1%82%D0%B5%D0%BC%D0%B2%D1%80%D0%B8" TargetMode="External"/><Relationship Id="rId20" Type="http://schemas.openxmlformats.org/officeDocument/2006/relationships/hyperlink" Target="http://bg.wikipedia.org/wiki/%D0%93%D0%BE%D1%80%D0%BD%D0%BE%D0%BE%D1%80%D1%8F%D1%85%D0%BE%D0%B2%D1%81%D0%BA%D0%B8_%D0%BC%D0%B0%D0%BD%D0%B0%D1%81%D1%82%D0%B8%D1%8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bg.wikipedia.org/wiki/%D0%A1%D0%B2%D0%B5%D1%82%D0%B8_%D0%98%D0%BB%D0%B8%D1%8F" TargetMode="External"/><Relationship Id="rId11" Type="http://schemas.openxmlformats.org/officeDocument/2006/relationships/hyperlink" Target="http://bg.wikipedia.org/wiki/%D0%9E%D0%B1%D1%80%D0%BE%D1%87%D0%B8%D1%89%D0%B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g.wikipedia.org/wiki/%D0%A1%D0%B2%D0%B5%D1%82%D0%B0_%D0%91%D0%BE%D0%B3%D0%BE%D1%80%D0%BE%D0%B4%D0%B8%D1%86%D0%B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bg.wikipedia.org/wiki/%D0%93%D0%BE%D1%80%D0%BD%D0%B0_%D0%9E%D1%80%D1%8F%D1%85%D0%BE%D0%B2%D0%B8%D1%86%D0%B0" TargetMode="External"/><Relationship Id="rId19" Type="http://schemas.openxmlformats.org/officeDocument/2006/relationships/hyperlink" Target="http://bg.wikipedia.org/wiki/%D0%98%D0%BA%D0%BE%D0%BD%D0%BE%D0%BF%D0%B8%D1%8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g.wikipedia.org/wiki/%D0%92%D0%B5%D0%BB%D0%B8%D0%BA%D0%BE%D1%82%D1%8A%D1%80%D0%BD%D0%BE%D0%B2%D1%81%D0%BA%D0%B0_%D0%B5%D0%BF%D0%B0%D1%80%D1%85%D0%B8%D1%8F" TargetMode="External"/><Relationship Id="rId14" Type="http://schemas.openxmlformats.org/officeDocument/2006/relationships/hyperlink" Target="http://bg.wikipedia.org/wiki/%D0%93%D0%BE%D1%80%D0%BD%D0%BE%D0%BE%D1%80%D1%8F%D1%85%D0%BE%D0%B2%D1%81%D0%BA%D0%B8_%D0%BC%D0%B0%D0%BD%D0%B0%D1%81%D1%82%D0%B8%D1%8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FC0FF-2C76-4FE5-8C07-EB2A622B5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5</Pages>
  <Words>2164</Words>
  <Characters>12339</Characters>
  <Application>Microsoft Office Word</Application>
  <DocSecurity>0</DocSecurity>
  <Lines>102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D.Mitev</dc:creator>
  <cp:lastModifiedBy>SCDP- PC</cp:lastModifiedBy>
  <cp:revision>37</cp:revision>
  <cp:lastPrinted>2024-04-09T07:16:00Z</cp:lastPrinted>
  <dcterms:created xsi:type="dcterms:W3CDTF">2022-04-26T07:10:00Z</dcterms:created>
  <dcterms:modified xsi:type="dcterms:W3CDTF">2024-04-09T08:06:00Z</dcterms:modified>
</cp:coreProperties>
</file>