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FE4BC" w14:textId="2E430862" w:rsidR="00951B33" w:rsidRPr="00F343B6" w:rsidRDefault="00951B33">
      <w:pPr>
        <w:rPr>
          <w:rFonts w:ascii="Times New Roman" w:hAnsi="Times New Roman" w:cs="Times New Roman"/>
        </w:rPr>
      </w:pPr>
    </w:p>
    <w:p w14:paraId="15F39FF0" w14:textId="77777777" w:rsidR="00951B33" w:rsidRPr="00F343B6" w:rsidRDefault="00000000">
      <w:pPr>
        <w:rPr>
          <w:rFonts w:ascii="Times New Roman" w:hAnsi="Times New Roman" w:cs="Times New Roman"/>
        </w:rPr>
      </w:pPr>
      <w:r w:rsidRPr="00F343B6">
        <w:rPr>
          <w:rFonts w:ascii="Times New Roman" w:hAnsi="Times New Roman" w:cs="Times New Roman"/>
        </w:rPr>
        <w:t>УТВЪРЖДАВАМ,</w:t>
      </w:r>
    </w:p>
    <w:p w14:paraId="3E4B6ECA" w14:textId="77777777" w:rsidR="00951B33" w:rsidRPr="00F343B6" w:rsidRDefault="00000000">
      <w:pPr>
        <w:rPr>
          <w:rFonts w:ascii="Times New Roman" w:hAnsi="Times New Roman" w:cs="Times New Roman"/>
        </w:rPr>
      </w:pPr>
      <w:r w:rsidRPr="00F343B6">
        <w:rPr>
          <w:rFonts w:ascii="Times New Roman" w:hAnsi="Times New Roman" w:cs="Times New Roman"/>
        </w:rPr>
        <w:t>ИЗП. ДИРЕКТОР НА ИАГ:</w:t>
      </w:r>
    </w:p>
    <w:p w14:paraId="6EE6027D" w14:textId="77777777" w:rsidR="00951B33" w:rsidRPr="00F343B6" w:rsidRDefault="00000000">
      <w:pPr>
        <w:rPr>
          <w:rFonts w:ascii="Times New Roman" w:hAnsi="Times New Roman" w:cs="Times New Roman"/>
          <w:lang w:val="en-US"/>
        </w:rPr>
      </w:pPr>
      <w:r w:rsidRPr="00F343B6">
        <w:rPr>
          <w:rFonts w:ascii="Times New Roman" w:hAnsi="Times New Roman" w:cs="Times New Roman"/>
        </w:rPr>
        <w:t>гр. София,</w:t>
      </w:r>
    </w:p>
    <w:p w14:paraId="51AD5158" w14:textId="77777777" w:rsidR="00F343B6" w:rsidRPr="00F343B6" w:rsidRDefault="00F343B6">
      <w:pPr>
        <w:rPr>
          <w:rFonts w:ascii="Times New Roman" w:hAnsi="Times New Roman" w:cs="Times New Roman"/>
          <w:lang w:val="en-US"/>
        </w:rPr>
      </w:pPr>
    </w:p>
    <w:p w14:paraId="08FA5DB7" w14:textId="77777777" w:rsidR="00951B33" w:rsidRPr="00F343B6" w:rsidRDefault="00000000">
      <w:pPr>
        <w:rPr>
          <w:rFonts w:ascii="Times New Roman" w:hAnsi="Times New Roman" w:cs="Times New Roman"/>
        </w:rPr>
      </w:pPr>
      <w:r w:rsidRPr="00F343B6">
        <w:rPr>
          <w:rFonts w:ascii="Times New Roman" w:hAnsi="Times New Roman" w:cs="Times New Roman"/>
        </w:rPr>
        <w:t>ИНВЕНТАРИЗАЦИЯ на ГОРСКИТЕ ТЕРИТОРИИ</w:t>
      </w:r>
    </w:p>
    <w:p w14:paraId="07E9E2F7" w14:textId="77777777" w:rsidR="00951B33" w:rsidRPr="00F343B6" w:rsidRDefault="00000000">
      <w:pPr>
        <w:rPr>
          <w:rFonts w:ascii="Times New Roman" w:hAnsi="Times New Roman" w:cs="Times New Roman"/>
        </w:rPr>
      </w:pPr>
      <w:r w:rsidRPr="00F343B6">
        <w:rPr>
          <w:rFonts w:ascii="Times New Roman" w:hAnsi="Times New Roman" w:cs="Times New Roman"/>
        </w:rPr>
        <w:t>и</w:t>
      </w:r>
    </w:p>
    <w:p w14:paraId="32B4DB06" w14:textId="77777777" w:rsidR="00951B33" w:rsidRPr="00F343B6" w:rsidRDefault="00000000">
      <w:pPr>
        <w:rPr>
          <w:rFonts w:ascii="Times New Roman" w:hAnsi="Times New Roman" w:cs="Times New Roman"/>
        </w:rPr>
      </w:pPr>
      <w:r w:rsidRPr="00F343B6">
        <w:rPr>
          <w:rFonts w:ascii="Times New Roman" w:hAnsi="Times New Roman" w:cs="Times New Roman"/>
        </w:rPr>
        <w:t>ГОРСКОСТОПАНСКИ ПЛАН за ДЪРЖАВНИТЕ ГОРСКИ</w:t>
      </w:r>
    </w:p>
    <w:p w14:paraId="5F433EFC" w14:textId="77777777" w:rsidR="00951B33" w:rsidRPr="00F343B6" w:rsidRDefault="00000000">
      <w:pPr>
        <w:rPr>
          <w:rFonts w:ascii="Times New Roman" w:hAnsi="Times New Roman" w:cs="Times New Roman"/>
        </w:rPr>
      </w:pPr>
      <w:r w:rsidRPr="00F343B6">
        <w:rPr>
          <w:rFonts w:ascii="Times New Roman" w:hAnsi="Times New Roman" w:cs="Times New Roman"/>
        </w:rPr>
        <w:t>ТЕРИТОРИИ,</w:t>
      </w:r>
    </w:p>
    <w:p w14:paraId="31D4202A" w14:textId="77777777" w:rsidR="00951B33" w:rsidRPr="00F343B6" w:rsidRDefault="00000000">
      <w:pPr>
        <w:rPr>
          <w:rFonts w:ascii="Times New Roman" w:hAnsi="Times New Roman" w:cs="Times New Roman"/>
        </w:rPr>
      </w:pPr>
      <w:r w:rsidRPr="00F343B6">
        <w:rPr>
          <w:rFonts w:ascii="Times New Roman" w:hAnsi="Times New Roman" w:cs="Times New Roman"/>
        </w:rPr>
        <w:t>ПЛАН за ЛОВНОСТОПАНСКИТЕ ДЕЙНОСТИ и ПЛАН за ДЕЙНОСТИТЕ по ОПАЗВАНЕ от ПОЖАРИ</w:t>
      </w:r>
    </w:p>
    <w:p w14:paraId="31E2C433" w14:textId="77777777" w:rsidR="00951B33" w:rsidRPr="00F343B6" w:rsidRDefault="00000000">
      <w:pPr>
        <w:rPr>
          <w:rFonts w:ascii="Times New Roman" w:hAnsi="Times New Roman" w:cs="Times New Roman"/>
        </w:rPr>
      </w:pPr>
      <w:r w:rsidRPr="00F343B6">
        <w:rPr>
          <w:rFonts w:ascii="Times New Roman" w:hAnsi="Times New Roman" w:cs="Times New Roman"/>
        </w:rPr>
        <w:t>НА</w:t>
      </w:r>
    </w:p>
    <w:p w14:paraId="638DA34E" w14:textId="77777777" w:rsidR="00951B33" w:rsidRPr="00F343B6" w:rsidRDefault="00000000">
      <w:pPr>
        <w:rPr>
          <w:rFonts w:ascii="Times New Roman" w:hAnsi="Times New Roman" w:cs="Times New Roman"/>
        </w:rPr>
      </w:pPr>
      <w:r w:rsidRPr="00F343B6">
        <w:rPr>
          <w:rFonts w:ascii="Times New Roman" w:hAnsi="Times New Roman" w:cs="Times New Roman"/>
        </w:rPr>
        <w:t>ТП „ДЪРЖАВНО ГОРСКО СТОПАНСТВО БУЙНОВЦИ”</w:t>
      </w:r>
    </w:p>
    <w:p w14:paraId="4BBECBD0"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ОБЛАСТ ВЕЛИКО ТЪРНОВО</w:t>
      </w:r>
    </w:p>
    <w:p w14:paraId="719DDAA7" w14:textId="77777777" w:rsidR="00951B33" w:rsidRPr="00F343B6" w:rsidRDefault="00000000">
      <w:pPr>
        <w:rPr>
          <w:rFonts w:ascii="Times New Roman" w:hAnsi="Times New Roman" w:cs="Times New Roman"/>
        </w:rPr>
      </w:pPr>
      <w:r w:rsidRPr="00F343B6">
        <w:rPr>
          <w:rFonts w:ascii="Times New Roman" w:hAnsi="Times New Roman" w:cs="Times New Roman"/>
        </w:rPr>
        <w:t>ТОМ I</w:t>
      </w:r>
    </w:p>
    <w:p w14:paraId="4FDA2EAE"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ОБЯСНИТЕЛНА ЗАПИСКА ИНВЕНТАРИЗАЦИЯ, ПЛАН за ДЕЙНОСТИТЕ по ОПАЗВАНЕ от ПОЖАРИ и ГОРСКОСТОПАНСКИ ПЛАН за ДЪРЖАВНИТЕ ГОРСКИ ТЕРИТОРИИ</w:t>
      </w:r>
    </w:p>
    <w:p w14:paraId="63675E45" w14:textId="443A5EB7" w:rsidR="00951B33" w:rsidRDefault="00951B33">
      <w:pPr>
        <w:rPr>
          <w:rFonts w:ascii="Times New Roman" w:hAnsi="Times New Roman" w:cs="Times New Roman"/>
          <w:lang w:val="en-US"/>
        </w:rPr>
      </w:pPr>
    </w:p>
    <w:p w14:paraId="5148D810" w14:textId="373FFF42" w:rsidR="00951B33" w:rsidRPr="00F343B6" w:rsidRDefault="00951B33">
      <w:pPr>
        <w:tabs>
          <w:tab w:val="right" w:leader="dot" w:pos="9075"/>
        </w:tabs>
        <w:rPr>
          <w:rFonts w:ascii="Times New Roman" w:hAnsi="Times New Roman" w:cs="Times New Roman"/>
        </w:rPr>
      </w:pPr>
    </w:p>
    <w:p w14:paraId="7295BE8B" w14:textId="77777777" w:rsidR="00951B33" w:rsidRPr="00F343B6" w:rsidRDefault="00000000">
      <w:pPr>
        <w:outlineLvl w:val="1"/>
        <w:rPr>
          <w:rFonts w:ascii="Times New Roman" w:hAnsi="Times New Roman" w:cs="Times New Roman"/>
        </w:rPr>
      </w:pPr>
      <w:bookmarkStart w:id="0" w:name="bookmark1"/>
      <w:r w:rsidRPr="00F343B6">
        <w:rPr>
          <w:rFonts w:ascii="Times New Roman" w:hAnsi="Times New Roman" w:cs="Times New Roman"/>
        </w:rPr>
        <w:t>УВОД</w:t>
      </w:r>
      <w:bookmarkEnd w:id="0"/>
    </w:p>
    <w:p w14:paraId="75BBC770"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Предмет на настоящата записка е инвентаризацията на горските територии в обхвата на Териториално поделение „Държавно горско стопанство Буйновци”, село Буйновци, изработването на горскостопански карти, горскостопански план за държавните горски територии, плановете за ловностопанските дейности и за дейностите по опазване от пожари.</w:t>
      </w:r>
    </w:p>
    <w:p w14:paraId="3FDF1816"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Записката е изготвена в две части: Част I - Инвентаризация на горските територии в обхвата на ТП „ДГС Буйновци” и Част II - Горскостопански план на горските територии - държавна собственост.</w:t>
      </w:r>
    </w:p>
    <w:p w14:paraId="6CABDC55"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При инвентаризацията са показани всички гори, отговарящи на определението за гора в Закона за горите, независимо от вида територия и собственост.</w:t>
      </w:r>
    </w:p>
    <w:p w14:paraId="183088A4"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Инвентаризацията на горските територии и Горскостопанският план са разработени въз основата на горскостопанските карти и кадастралните карти на землищата в обхвата на горското стопанство.</w:t>
      </w:r>
    </w:p>
    <w:p w14:paraId="18F6B474"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Същите са съобразени с изискванията на „Наредба №18 от 7 октомври 2015 година за инвентаризация и планиране в горските територии”, Закона за горите (обн. ДВ бр.19 от 8 март 2011 год.) и утвърденото от Изпълнителна агенция по горите Задание за инвентаризация и планиране.</w:t>
      </w:r>
    </w:p>
    <w:p w14:paraId="4B757472"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В настоящият горскостопански план са разработени подробно вида и обема на лесовъдските мероприятия и свързаните с тях стопански дейности за период от десет години, от 01.01.2022 год. до 31.12.2031 год.</w:t>
      </w:r>
    </w:p>
    <w:p w14:paraId="74011CFE"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Разгледани са природните и икономическите условия в района, направен е анализ на досегашното стопанисване, характеристика на горските територии и са предвидени горскостопански мероприятия, целящи увеличаване продуктивността на гората и подобряване на нейните защитни и специални функции.</w:t>
      </w:r>
    </w:p>
    <w:p w14:paraId="69C22578"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Всички приложения към извършената инвентаризация и изготвения горскостопански план, както и отчетните форми на горските територии са показани в отделен том - Том !А.</w:t>
      </w:r>
    </w:p>
    <w:p w14:paraId="58246DB2"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 xml:space="preserve">Наред с инвентаризацията и горскостопанския план е изготвен и план за ловностопанските дейности на територията на действие на гоското стопанство, разработен в отделен том - Том </w:t>
      </w:r>
      <w:r w:rsidRPr="00F343B6">
        <w:rPr>
          <w:rFonts w:ascii="Times New Roman" w:hAnsi="Times New Roman" w:cs="Times New Roman"/>
          <w:lang w:val="en-US" w:eastAsia="en-US" w:bidi="en-US"/>
        </w:rPr>
        <w:t>II.</w:t>
      </w:r>
    </w:p>
    <w:p w14:paraId="08911E3C" w14:textId="4278C5A4" w:rsidR="00951B33" w:rsidRPr="00F343B6" w:rsidRDefault="00951B33">
      <w:pPr>
        <w:rPr>
          <w:rFonts w:ascii="Times New Roman" w:hAnsi="Times New Roman" w:cs="Times New Roman"/>
        </w:rPr>
      </w:pPr>
    </w:p>
    <w:p w14:paraId="42418BBC" w14:textId="77777777" w:rsidR="00951B33" w:rsidRPr="00F343B6" w:rsidRDefault="00000000">
      <w:pPr>
        <w:outlineLvl w:val="1"/>
        <w:rPr>
          <w:rFonts w:ascii="Times New Roman" w:hAnsi="Times New Roman" w:cs="Times New Roman"/>
        </w:rPr>
      </w:pPr>
      <w:bookmarkStart w:id="1" w:name="bookmark2"/>
      <w:r w:rsidRPr="00F343B6">
        <w:rPr>
          <w:rFonts w:ascii="Times New Roman" w:hAnsi="Times New Roman" w:cs="Times New Roman"/>
        </w:rPr>
        <w:t xml:space="preserve">ЧАСТ </w:t>
      </w:r>
      <w:r w:rsidRPr="00F343B6">
        <w:rPr>
          <w:rFonts w:ascii="Times New Roman" w:hAnsi="Times New Roman" w:cs="Times New Roman"/>
          <w:lang w:val="en-US" w:eastAsia="en-US" w:bidi="en-US"/>
        </w:rPr>
        <w:t>I</w:t>
      </w:r>
      <w:bookmarkEnd w:id="1"/>
    </w:p>
    <w:p w14:paraId="679A7E04" w14:textId="77777777" w:rsidR="00951B33" w:rsidRPr="00F343B6" w:rsidRDefault="00000000">
      <w:pPr>
        <w:outlineLvl w:val="1"/>
        <w:rPr>
          <w:rFonts w:ascii="Times New Roman" w:hAnsi="Times New Roman" w:cs="Times New Roman"/>
        </w:rPr>
      </w:pPr>
      <w:bookmarkStart w:id="2" w:name="bookmark3"/>
      <w:r w:rsidRPr="00F343B6">
        <w:rPr>
          <w:rFonts w:ascii="Times New Roman" w:hAnsi="Times New Roman" w:cs="Times New Roman"/>
        </w:rPr>
        <w:t>Инвентаризация на горските територии в обхвата на ТП „ДГС Буйновци”</w:t>
      </w:r>
      <w:bookmarkEnd w:id="2"/>
    </w:p>
    <w:p w14:paraId="2CE14DAD" w14:textId="77777777" w:rsidR="00951B33" w:rsidRPr="00F343B6" w:rsidRDefault="00000000">
      <w:pPr>
        <w:rPr>
          <w:rFonts w:ascii="Times New Roman" w:hAnsi="Times New Roman" w:cs="Times New Roman"/>
        </w:rPr>
      </w:pPr>
      <w:r w:rsidRPr="00F343B6">
        <w:rPr>
          <w:rFonts w:ascii="Times New Roman" w:hAnsi="Times New Roman" w:cs="Times New Roman"/>
        </w:rPr>
        <w:t>ГЛАВА I</w:t>
      </w:r>
    </w:p>
    <w:p w14:paraId="5A6DA0BD" w14:textId="77777777" w:rsidR="00951B33" w:rsidRPr="00F343B6" w:rsidRDefault="00000000">
      <w:pPr>
        <w:outlineLvl w:val="1"/>
        <w:rPr>
          <w:rFonts w:ascii="Times New Roman" w:hAnsi="Times New Roman" w:cs="Times New Roman"/>
        </w:rPr>
      </w:pPr>
      <w:bookmarkStart w:id="3" w:name="bookmark4"/>
      <w:r w:rsidRPr="00F343B6">
        <w:rPr>
          <w:rFonts w:ascii="Times New Roman" w:hAnsi="Times New Roman" w:cs="Times New Roman"/>
        </w:rPr>
        <w:t>Природни условия, типове месторастения и икономически ефект</w:t>
      </w:r>
      <w:bookmarkEnd w:id="3"/>
    </w:p>
    <w:p w14:paraId="3ABC6A06" w14:textId="77777777" w:rsidR="00951B33" w:rsidRPr="00F343B6" w:rsidRDefault="00000000">
      <w:pPr>
        <w:tabs>
          <w:tab w:val="left" w:pos="865"/>
        </w:tabs>
        <w:ind w:firstLine="360"/>
        <w:rPr>
          <w:rFonts w:ascii="Times New Roman" w:hAnsi="Times New Roman" w:cs="Times New Roman"/>
        </w:rPr>
      </w:pPr>
      <w:r w:rsidRPr="00F343B6">
        <w:rPr>
          <w:rFonts w:ascii="Times New Roman" w:hAnsi="Times New Roman" w:cs="Times New Roman"/>
        </w:rPr>
        <w:t>1.</w:t>
      </w:r>
      <w:r w:rsidRPr="00F343B6">
        <w:rPr>
          <w:rFonts w:ascii="Times New Roman" w:hAnsi="Times New Roman" w:cs="Times New Roman"/>
        </w:rPr>
        <w:tab/>
        <w:t>Име и местонахождение на Държавното горско стопанство</w:t>
      </w:r>
    </w:p>
    <w:p w14:paraId="693C2937"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ТП „Държавно горско стопанство Буйновци” носи наименованието си от с. Буйновци община град Елена, където е седалището на неговото административно управление.</w:t>
      </w:r>
    </w:p>
    <w:p w14:paraId="4406164C"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На север и изток стопанството граничи с ТП „Държавно горско стопанство Елена“, на юг - с ТП „Държавно горско стопанство Твърдица“ и ТП „Държавно горско стопанство Гурково“, на запад - с ТП „Държавно горско стопанство Болярка“, гр. Велико Търново.</w:t>
      </w:r>
    </w:p>
    <w:p w14:paraId="389229FE"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Навсякъде границите са ясно изразени и минават по добре очертани дерета, била, автомобилни пътища.</w:t>
      </w:r>
    </w:p>
    <w:p w14:paraId="5A61BA95"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lastRenderedPageBreak/>
        <w:t>Обхватът на дейност на ТП „ДГС Буйновци”, попада в част от територията на община Елена и обхваща землищата на: с. Буйновци, с. Дрента, с. Илаков рът, с. Мийковци и с. Тодювци.</w:t>
      </w:r>
    </w:p>
    <w:p w14:paraId="723FC0A4"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 xml:space="preserve">През територията им преминава път </w:t>
      </w:r>
      <w:r w:rsidRPr="00F343B6">
        <w:rPr>
          <w:rFonts w:ascii="Times New Roman" w:hAnsi="Times New Roman" w:cs="Times New Roman"/>
          <w:lang w:val="en-US" w:eastAsia="en-US" w:bidi="en-US"/>
        </w:rPr>
        <w:t xml:space="preserve">III-534 </w:t>
      </w:r>
      <w:r w:rsidRPr="00F343B6">
        <w:rPr>
          <w:rFonts w:ascii="Times New Roman" w:hAnsi="Times New Roman" w:cs="Times New Roman"/>
        </w:rPr>
        <w:t>- „Елена - Твърдица”, който представлява най-пряката връзка през „Твърдишкия” проход между селищата от северната, южната и югоизточната част на България и Южното Черноморие. В района съществуват и много пътища с локално значение. До повечето горски комплекси водят автомобилни пътища (предимно черни и по-рядко чакълирани), а на места извоза на дървения материал става по коларски пътища, временно приспособени за движение на камиони.</w:t>
      </w:r>
    </w:p>
    <w:p w14:paraId="12CE3D9B"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Съществуващите пътни и съобщителни мрежи създават благоприятни условия за правилната организация при стопанисването на горите в района.</w:t>
      </w:r>
    </w:p>
    <w:p w14:paraId="0D1E17B0"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Територията на Държавното горско стопанство е разделена на два горскостопански участъка: I ГСУ „Дрента” и II ГСУ „Мийковци”.</w:t>
      </w:r>
    </w:p>
    <w:p w14:paraId="567F6D23"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В горско-административно и териториално отношение ТП ,,ДГС Буйновци” е поделение на Северноцентрално държавно предприятие гр. Габрово и попада в обхвата на Регионална дирекция по горите гр. Велико Търново.</w:t>
      </w:r>
    </w:p>
    <w:p w14:paraId="718ACC60" w14:textId="77777777" w:rsidR="00951B33" w:rsidRPr="00F343B6" w:rsidRDefault="00000000">
      <w:pPr>
        <w:tabs>
          <w:tab w:val="left" w:pos="874"/>
        </w:tabs>
        <w:ind w:firstLine="360"/>
        <w:rPr>
          <w:rFonts w:ascii="Times New Roman" w:hAnsi="Times New Roman" w:cs="Times New Roman"/>
        </w:rPr>
      </w:pPr>
      <w:r w:rsidRPr="00F343B6">
        <w:rPr>
          <w:rFonts w:ascii="Times New Roman" w:hAnsi="Times New Roman" w:cs="Times New Roman"/>
        </w:rPr>
        <w:t>2.</w:t>
      </w:r>
      <w:r w:rsidRPr="00F343B6">
        <w:rPr>
          <w:rFonts w:ascii="Times New Roman" w:hAnsi="Times New Roman" w:cs="Times New Roman"/>
        </w:rPr>
        <w:tab/>
        <w:t>Физико - географска характеристика</w:t>
      </w:r>
    </w:p>
    <w:p w14:paraId="74CF77F5" w14:textId="77777777" w:rsidR="00951B33" w:rsidRPr="00F343B6" w:rsidRDefault="00000000">
      <w:pPr>
        <w:tabs>
          <w:tab w:val="left" w:pos="1018"/>
        </w:tabs>
        <w:ind w:firstLine="360"/>
        <w:rPr>
          <w:rFonts w:ascii="Times New Roman" w:hAnsi="Times New Roman" w:cs="Times New Roman"/>
        </w:rPr>
      </w:pPr>
      <w:r w:rsidRPr="00F343B6">
        <w:rPr>
          <w:rFonts w:ascii="Times New Roman" w:hAnsi="Times New Roman" w:cs="Times New Roman"/>
        </w:rPr>
        <w:t>2.1.</w:t>
      </w:r>
      <w:r w:rsidRPr="00F343B6">
        <w:rPr>
          <w:rFonts w:ascii="Times New Roman" w:hAnsi="Times New Roman" w:cs="Times New Roman"/>
        </w:rPr>
        <w:tab/>
        <w:t>Географско положение</w:t>
      </w:r>
    </w:p>
    <w:p w14:paraId="5639E039"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ТП „Държавно горско стопанство Буйновци” е разположено в югоизточната част на Великотърновска област върху част от северните склонове на Елено - Твърдишкия дял от Средна Стара планина.</w:t>
      </w:r>
    </w:p>
    <w:p w14:paraId="055BCC0B"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Според възприетото горско-растително райониране на Република България, територията на ТП „ДГС Буйновци” попада в Мизийска горскорастителна област, подобласт Северна България и обхваща Долен равнинно-хълмист и хълмисто-предпланински пояс на дъбовите гори и Среден планински пояс на горите от бук и иглолистни.</w:t>
      </w:r>
    </w:p>
    <w:p w14:paraId="2DAF739A"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Общата площ на ТП „Държавно горско стопанство Буйновци” е 17652.3 ха, от която 17224.2 ха залесена площ, 1.5 ха незалесена дървопроизводителна площ и 426.6 ха недървопроизводителна площ.</w:t>
      </w:r>
    </w:p>
    <w:p w14:paraId="3EF297DD" w14:textId="77777777" w:rsidR="00951B33" w:rsidRPr="00F343B6" w:rsidRDefault="00000000">
      <w:pPr>
        <w:tabs>
          <w:tab w:val="left" w:pos="1018"/>
        </w:tabs>
        <w:ind w:firstLine="360"/>
        <w:rPr>
          <w:rFonts w:ascii="Times New Roman" w:hAnsi="Times New Roman" w:cs="Times New Roman"/>
        </w:rPr>
      </w:pPr>
      <w:r w:rsidRPr="00F343B6">
        <w:rPr>
          <w:rFonts w:ascii="Times New Roman" w:hAnsi="Times New Roman" w:cs="Times New Roman"/>
        </w:rPr>
        <w:t>2.2.</w:t>
      </w:r>
      <w:r w:rsidRPr="00F343B6">
        <w:rPr>
          <w:rFonts w:ascii="Times New Roman" w:hAnsi="Times New Roman" w:cs="Times New Roman"/>
        </w:rPr>
        <w:tab/>
        <w:t>Релеф</w:t>
      </w:r>
    </w:p>
    <w:p w14:paraId="7BB8C69C"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Релефът на Р.България е изключително разнообразен, в резултат от сложното и продължително палеогеографско развитие. Особено място заема алпийският и неотектонският етап, когато се оформя съвременният му облик. Територията на страната е част от Алпо - Хималайския орогенен пояс, което обуславя западно-източната посока на основните линии на релефа и простирането на едрите морфографски единици.</w:t>
      </w:r>
    </w:p>
    <w:p w14:paraId="7AA839E4"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Територията на стопанството се характеризира с разнообразен релеф, със силно изразена разчлененост и големи превишения. В основната си част той е планински и полупланински - силно пресечен, с остри врязани долове и стръмни склонове. Само най-северните части на територията на стопанството имат хълмист характер.</w:t>
      </w:r>
    </w:p>
    <w:p w14:paraId="22C1DD56"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Най-високата точка на стопанството е връх Чумерна - 1536 м н.в., а най-ниската - 350 м н.в. се намира в най-северната част на течението на река Веселина.</w:t>
      </w:r>
    </w:p>
    <w:p w14:paraId="0254E950"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При тази голяма разлика в надморските височини конфигурацията на терена се отличава с ясно изразени теренни форми - стръмни била и добре оформена долинна мрежа.</w:t>
      </w:r>
    </w:p>
    <w:p w14:paraId="0BBE8C35"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Големите превишения в надморскита височина и характера на релефа определят от своя страна голямото разнообразие в почвените и растежни условия. В типологично отношение това се изразява в разположението на площта на ТП „ДГС Буйновци” в два лесорастителни пояса с три подпояса.</w:t>
      </w:r>
    </w:p>
    <w:p w14:paraId="28159410"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Посочените по-горе особености на релефа дават своето отражение върху разпределението на светлината, топлината, влагата, богатството на почвите и другите екологически фактори, а оттам за формирането на различните типове месторастения. Промените в релефа водят до промени във водния и хранителен режим на почвите и свързаната с това смяна на дървесната растителност или нейната продуктивност.</w:t>
      </w:r>
    </w:p>
    <w:p w14:paraId="5EDDF63D"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В заключение, релефът е важен косвен фактор обуславящ формирането на различни типове горски месторастения.</w:t>
      </w:r>
    </w:p>
    <w:p w14:paraId="043C667E" w14:textId="77777777" w:rsidR="00951B33" w:rsidRPr="00F343B6" w:rsidRDefault="00000000">
      <w:pPr>
        <w:tabs>
          <w:tab w:val="left" w:pos="998"/>
        </w:tabs>
        <w:ind w:firstLine="360"/>
        <w:rPr>
          <w:rFonts w:ascii="Times New Roman" w:hAnsi="Times New Roman" w:cs="Times New Roman"/>
        </w:rPr>
      </w:pPr>
      <w:r w:rsidRPr="00F343B6">
        <w:rPr>
          <w:rFonts w:ascii="Times New Roman" w:hAnsi="Times New Roman" w:cs="Times New Roman"/>
        </w:rPr>
        <w:t>2.3.</w:t>
      </w:r>
      <w:r w:rsidRPr="00F343B6">
        <w:rPr>
          <w:rFonts w:ascii="Times New Roman" w:hAnsi="Times New Roman" w:cs="Times New Roman"/>
        </w:rPr>
        <w:tab/>
        <w:t>Хидроложки условия</w:t>
      </w:r>
    </w:p>
    <w:p w14:paraId="1C34AB92"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Хидрографската мрежа в района на горското стопанство се отличава с голяма гъстота, разчлененост и често големи наклони на надлъжните профили и променлив воден режим в ниските части. Под централното било на Стара планина доловете започват със стръмни склонове и са с голям наклон на водните течения, а по-долу очертават дълбоки и тесни долини. Разнообразието на теренни форми е голямо.</w:t>
      </w:r>
    </w:p>
    <w:p w14:paraId="2BA6B191"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 xml:space="preserve">С най-голям водосборен басейн от водните течения в района на стопанството е река Веселина. Тя </w:t>
      </w:r>
      <w:r w:rsidRPr="00F343B6">
        <w:rPr>
          <w:rFonts w:ascii="Times New Roman" w:hAnsi="Times New Roman" w:cs="Times New Roman"/>
        </w:rPr>
        <w:lastRenderedPageBreak/>
        <w:t>води началото си от Елено-Твърдишка планина в югозападната част на стопанството в близост до село Дрента. До село Добревци тече на североизток, а след това на север до вливането си в язовир „Йовковци“. В горната част водосборният басейн на реката има планински характер, а в долната - хълмист, с множество суходолия, които водят началото си от околните хълмове. Коритото на реката е добре оформено, със скалисти брегове и легло с множество прагове, поради което не се наблюдава надлъжно продълбаване и странично подриване. Реката се характеризира с ясно изразено пролетно пълноводие от март до юни и лятно-есенно маловодие от юли до октомври.</w:t>
      </w:r>
    </w:p>
    <w:p w14:paraId="34F6E3FD"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Преминавайки през територията на ТП „ДГС Буйновци”, р. Весслина приема множество притоци по-големите, от които са: р. Божичка, р. Злата, р. Еловица, р. Липовска, дол Кантарица и др.</w:t>
      </w:r>
    </w:p>
    <w:p w14:paraId="7E95325B"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Извън територията на стопанството, в долното течение на реката, е построен яз. “Йовковци” - хидротехническо съоръжение с голямо значение за района.</w:t>
      </w:r>
    </w:p>
    <w:p w14:paraId="3CB9B7E8"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Друго по-голямо водно течение в района е река Борущица. Горната част на водосбора й се формира между билата Твърдишки проход и Чумернишка пътека, и централното било на Стара планина. Коритото на реката е още по-скалисто в сравнение с това на р. Веселина. Водният дебит на реката е в голяма степен непостоянен.</w:t>
      </w:r>
    </w:p>
    <w:p w14:paraId="3BD11A05"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По-главните притоци на р. Борущица са: р. Зелениша, р. Съботинска, р. Стара река, Мийковска река и др.</w:t>
      </w:r>
    </w:p>
    <w:p w14:paraId="5FE00A61"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Разнообразието в хидроложките условия е оказало силно влияние върху формирането на различни типове горски месторастения, главно по отношение на влажността на почвата.</w:t>
      </w:r>
    </w:p>
    <w:p w14:paraId="30FB1FE7" w14:textId="77777777" w:rsidR="00951B33" w:rsidRPr="00F343B6" w:rsidRDefault="00000000">
      <w:pPr>
        <w:tabs>
          <w:tab w:val="left" w:pos="854"/>
        </w:tabs>
        <w:ind w:firstLine="360"/>
        <w:outlineLvl w:val="2"/>
        <w:rPr>
          <w:rFonts w:ascii="Times New Roman" w:hAnsi="Times New Roman" w:cs="Times New Roman"/>
        </w:rPr>
      </w:pPr>
      <w:bookmarkStart w:id="4" w:name="bookmark5"/>
      <w:r w:rsidRPr="00F343B6">
        <w:rPr>
          <w:rFonts w:ascii="Times New Roman" w:hAnsi="Times New Roman" w:cs="Times New Roman"/>
        </w:rPr>
        <w:t>3.</w:t>
      </w:r>
      <w:r w:rsidRPr="00F343B6">
        <w:rPr>
          <w:rFonts w:ascii="Times New Roman" w:hAnsi="Times New Roman" w:cs="Times New Roman"/>
        </w:rPr>
        <w:tab/>
        <w:t>Геоложки строеж и петрографски състав</w:t>
      </w:r>
      <w:bookmarkEnd w:id="4"/>
    </w:p>
    <w:p w14:paraId="2D03B3A4"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Според тектонското райониране на България - проф. Е.Бончев, южната част от територията на ТП „ДГС Буйновци” попада в Старопланинската мегаантиклинала, а средните и северни части в Севернобългарската подутина. Релефът е формиран в условията на сложна геоложка обстановка през мезозойската и неозойската ери. Разнообразието на релефа се дължи на взаимодействието между активните движения на земната кора и различните екзогенни релефообразуващи процеси (ерозионни, свлачищни, срутищни, карстови и др.).</w:t>
      </w:r>
    </w:p>
    <w:p w14:paraId="020F6270"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Районът на стопанството се характеризира главно с разпространението на седиментни скални образувания. Преобладаващо разпространение имат пясъчници, мергели, песъчливи мергели, конгломерати, глинести шисти и мергелни варовици. По-ограничено разпространение имат варовиците и кварцовите пясъчници. Около Твърдишкия проход, в близост до централното било на Стара планина, ограничено се срещат и варовици с въглищни прослойки в долните етажи. Пясъчниците в района на стопанството са едрозърнести и конгломерувани, примесени с мергели. Мергелите са сиво-сини и зеленикави, слабо песъчливи.</w:t>
      </w:r>
    </w:p>
    <w:p w14:paraId="23401D95"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Скалните образувания са изветрели, ронливи и напукани. Това от своя страна създава условия за развитието на дървесната растителност и на почвообразуващите процеси.</w:t>
      </w:r>
    </w:p>
    <w:p w14:paraId="6DBBAE20"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Характерът на основните скали оказват съществено влияние за формирането на почви с различен механичен състав и различна запасеност с хранителни вещества и минерални соли. Това разнообразие на почвите по типове и богатство, в комплекс с различните показатели на релефа, способстват за формирането на различни типове горски месторастения.</w:t>
      </w:r>
    </w:p>
    <w:p w14:paraId="54140007" w14:textId="77777777" w:rsidR="00951B33" w:rsidRPr="00F343B6" w:rsidRDefault="00000000">
      <w:pPr>
        <w:tabs>
          <w:tab w:val="left" w:pos="854"/>
        </w:tabs>
        <w:ind w:firstLine="360"/>
        <w:outlineLvl w:val="2"/>
        <w:rPr>
          <w:rFonts w:ascii="Times New Roman" w:hAnsi="Times New Roman" w:cs="Times New Roman"/>
        </w:rPr>
      </w:pPr>
      <w:bookmarkStart w:id="5" w:name="bookmark6"/>
      <w:r w:rsidRPr="00F343B6">
        <w:rPr>
          <w:rFonts w:ascii="Times New Roman" w:hAnsi="Times New Roman" w:cs="Times New Roman"/>
        </w:rPr>
        <w:t>4.</w:t>
      </w:r>
      <w:r w:rsidRPr="00F343B6">
        <w:rPr>
          <w:rFonts w:ascii="Times New Roman" w:hAnsi="Times New Roman" w:cs="Times New Roman"/>
        </w:rPr>
        <w:tab/>
        <w:t>Климатични условия</w:t>
      </w:r>
      <w:bookmarkEnd w:id="5"/>
    </w:p>
    <w:p w14:paraId="1E51F6DE" w14:textId="77777777" w:rsidR="00951B33" w:rsidRPr="00F343B6" w:rsidRDefault="00000000">
      <w:pPr>
        <w:rPr>
          <w:rFonts w:ascii="Times New Roman" w:hAnsi="Times New Roman" w:cs="Times New Roman"/>
        </w:rPr>
      </w:pPr>
      <w:r w:rsidRPr="00F343B6">
        <w:rPr>
          <w:rFonts w:ascii="Times New Roman" w:hAnsi="Times New Roman" w:cs="Times New Roman"/>
        </w:rPr>
        <w:t>10</w:t>
      </w:r>
    </w:p>
    <w:p w14:paraId="497872D2" w14:textId="77777777" w:rsidR="00951B33" w:rsidRPr="00F343B6" w:rsidRDefault="00000000">
      <w:pPr>
        <w:tabs>
          <w:tab w:val="left" w:pos="1031"/>
        </w:tabs>
        <w:ind w:firstLine="360"/>
        <w:rPr>
          <w:rFonts w:ascii="Times New Roman" w:hAnsi="Times New Roman" w:cs="Times New Roman"/>
        </w:rPr>
      </w:pPr>
      <w:r w:rsidRPr="00F343B6">
        <w:rPr>
          <w:rFonts w:ascii="Times New Roman" w:hAnsi="Times New Roman" w:cs="Times New Roman"/>
        </w:rPr>
        <w:t>4.1.</w:t>
      </w:r>
      <w:r w:rsidRPr="00F343B6">
        <w:rPr>
          <w:rFonts w:ascii="Times New Roman" w:hAnsi="Times New Roman" w:cs="Times New Roman"/>
        </w:rPr>
        <w:tab/>
        <w:t>Температурен режим</w:t>
      </w:r>
    </w:p>
    <w:p w14:paraId="2CD9C9C4"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Климатичните условия са решаващ фактор за развитието на горскодървесната растителност и формирането на отделни типове месторастения.</w:t>
      </w:r>
    </w:p>
    <w:p w14:paraId="3A1E3820"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Според справочника „Климатичните райони в България и техния климат”, 1989 г., Л.Събев, Св.Станев, площта на стопанството попада в Европейско-континенталната климатична област, Умерено- континентална климатична подобласт, с климатични райони:</w:t>
      </w:r>
    </w:p>
    <w:p w14:paraId="345BE7E3" w14:textId="77777777" w:rsidR="00951B33" w:rsidRPr="00F343B6" w:rsidRDefault="00000000">
      <w:pPr>
        <w:tabs>
          <w:tab w:val="left" w:pos="773"/>
        </w:tabs>
        <w:ind w:firstLine="360"/>
        <w:rPr>
          <w:rFonts w:ascii="Times New Roman" w:hAnsi="Times New Roman" w:cs="Times New Roman"/>
        </w:rPr>
      </w:pPr>
      <w:r w:rsidRPr="00F343B6">
        <w:rPr>
          <w:rFonts w:ascii="Times New Roman" w:hAnsi="Times New Roman" w:cs="Times New Roman"/>
        </w:rPr>
        <w:t>-</w:t>
      </w:r>
      <w:r w:rsidRPr="00F343B6">
        <w:rPr>
          <w:rFonts w:ascii="Times New Roman" w:hAnsi="Times New Roman" w:cs="Times New Roman"/>
        </w:rPr>
        <w:tab/>
        <w:t>Предбалкански климатичен район централна част;</w:t>
      </w:r>
    </w:p>
    <w:p w14:paraId="44DBB526" w14:textId="77777777" w:rsidR="00951B33" w:rsidRPr="00F343B6" w:rsidRDefault="00000000">
      <w:pPr>
        <w:tabs>
          <w:tab w:val="left" w:pos="773"/>
        </w:tabs>
        <w:ind w:firstLine="360"/>
        <w:rPr>
          <w:rFonts w:ascii="Times New Roman" w:hAnsi="Times New Roman" w:cs="Times New Roman"/>
        </w:rPr>
      </w:pPr>
      <w:r w:rsidRPr="00F343B6">
        <w:rPr>
          <w:rFonts w:ascii="Times New Roman" w:hAnsi="Times New Roman" w:cs="Times New Roman"/>
        </w:rPr>
        <w:t>-</w:t>
      </w:r>
      <w:r w:rsidRPr="00F343B6">
        <w:rPr>
          <w:rFonts w:ascii="Times New Roman" w:hAnsi="Times New Roman" w:cs="Times New Roman"/>
        </w:rPr>
        <w:tab/>
        <w:t>Планински климатичен район среднопланинска част;</w:t>
      </w:r>
    </w:p>
    <w:p w14:paraId="3BC149CC"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За охарактеризиране на климата в района са използвани данни от „Климатичен справочник за Р.България”, издания от 1979 г. до днес, за най-близко намиращите се метеорологични станции.</w:t>
      </w:r>
    </w:p>
    <w:p w14:paraId="0138EC88"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Климатичните данни за територията са разгледани в съответствие с „Горскорастително райониране в РБ”, 1979 г., Б.Захариев. Във вертикално направление горите на територията на ТП „ДГС Буйновци” попадат в Мизийска горскорастителна област (М), Подобласт Северна България (СБ), в два горскорастителни пояса:</w:t>
      </w:r>
    </w:p>
    <w:p w14:paraId="7FD6D393" w14:textId="77777777" w:rsidR="00951B33" w:rsidRPr="00F343B6" w:rsidRDefault="00000000">
      <w:pPr>
        <w:tabs>
          <w:tab w:val="left" w:pos="740"/>
        </w:tabs>
        <w:ind w:firstLine="360"/>
        <w:rPr>
          <w:rFonts w:ascii="Times New Roman" w:hAnsi="Times New Roman" w:cs="Times New Roman"/>
        </w:rPr>
      </w:pPr>
      <w:r w:rsidRPr="00F343B6">
        <w:rPr>
          <w:rFonts w:ascii="Times New Roman" w:hAnsi="Times New Roman" w:cs="Times New Roman"/>
        </w:rPr>
        <w:t>-</w:t>
      </w:r>
      <w:r w:rsidRPr="00F343B6">
        <w:rPr>
          <w:rFonts w:ascii="Times New Roman" w:hAnsi="Times New Roman" w:cs="Times New Roman"/>
        </w:rPr>
        <w:tab/>
        <w:t>Долен равнинно-хълмист и хълмисто-предпланински пояс на дъбовите гори (М</w:t>
      </w:r>
      <w:r w:rsidRPr="00F343B6">
        <w:rPr>
          <w:rFonts w:ascii="Times New Roman" w:hAnsi="Times New Roman" w:cs="Times New Roman"/>
          <w:lang w:val="en-US" w:eastAsia="en-US" w:bidi="en-US"/>
        </w:rPr>
        <w:t xml:space="preserve">-I), </w:t>
      </w:r>
      <w:r w:rsidRPr="00F343B6">
        <w:rPr>
          <w:rFonts w:ascii="Times New Roman" w:hAnsi="Times New Roman" w:cs="Times New Roman"/>
        </w:rPr>
        <w:t>Подпояс на хълмисто-предпланинските смесени широколистни гори;</w:t>
      </w:r>
    </w:p>
    <w:p w14:paraId="6F7FBB1E" w14:textId="77777777" w:rsidR="00951B33" w:rsidRPr="00F343B6" w:rsidRDefault="00000000">
      <w:pPr>
        <w:tabs>
          <w:tab w:val="left" w:pos="735"/>
        </w:tabs>
        <w:ind w:firstLine="360"/>
        <w:rPr>
          <w:rFonts w:ascii="Times New Roman" w:hAnsi="Times New Roman" w:cs="Times New Roman"/>
        </w:rPr>
      </w:pPr>
      <w:r w:rsidRPr="00F343B6">
        <w:rPr>
          <w:rFonts w:ascii="Times New Roman" w:hAnsi="Times New Roman" w:cs="Times New Roman"/>
        </w:rPr>
        <w:lastRenderedPageBreak/>
        <w:t>-</w:t>
      </w:r>
      <w:r w:rsidRPr="00F343B6">
        <w:rPr>
          <w:rFonts w:ascii="Times New Roman" w:hAnsi="Times New Roman" w:cs="Times New Roman"/>
        </w:rPr>
        <w:tab/>
        <w:t>Среден планински пояс на горите от бук и иглолистни (М</w:t>
      </w:r>
      <w:r w:rsidRPr="00F343B6">
        <w:rPr>
          <w:rFonts w:ascii="Times New Roman" w:hAnsi="Times New Roman" w:cs="Times New Roman"/>
          <w:lang w:val="en-US" w:eastAsia="en-US" w:bidi="en-US"/>
        </w:rPr>
        <w:t xml:space="preserve">-II) </w:t>
      </w:r>
      <w:r w:rsidRPr="00F343B6">
        <w:rPr>
          <w:rFonts w:ascii="Times New Roman" w:hAnsi="Times New Roman" w:cs="Times New Roman"/>
        </w:rPr>
        <w:t>с Подпояс на нископланинските гори от горун, бук и ела и Подпояс на среднопланинските гори от бук, ела и смърч.</w:t>
      </w:r>
    </w:p>
    <w:p w14:paraId="123A57ED"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Данни за температурния режим на въздуха са поместени в таблица № 4.</w:t>
      </w:r>
    </w:p>
    <w:p w14:paraId="634BD379"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Данните за количеството на годишните суми на валежите са дадени в таблица № 5.</w:t>
      </w:r>
    </w:p>
    <w:p w14:paraId="6EFCA185" w14:textId="77777777" w:rsidR="00951B33" w:rsidRPr="00F343B6" w:rsidRDefault="00000000">
      <w:pPr>
        <w:tabs>
          <w:tab w:val="left" w:pos="1147"/>
        </w:tabs>
        <w:ind w:firstLine="360"/>
        <w:rPr>
          <w:rFonts w:ascii="Times New Roman" w:hAnsi="Times New Roman" w:cs="Times New Roman"/>
        </w:rPr>
      </w:pPr>
      <w:r w:rsidRPr="00F343B6">
        <w:rPr>
          <w:rFonts w:ascii="Times New Roman" w:hAnsi="Times New Roman" w:cs="Times New Roman"/>
        </w:rPr>
        <w:t>4.1.1.</w:t>
      </w:r>
      <w:r w:rsidRPr="00F343B6">
        <w:rPr>
          <w:rFonts w:ascii="Times New Roman" w:hAnsi="Times New Roman" w:cs="Times New Roman"/>
        </w:rPr>
        <w:tab/>
        <w:t>Предбалкански климатичен район централна част (300 - 1000 м н.в.)</w:t>
      </w:r>
    </w:p>
    <w:p w14:paraId="6CCD5FFA"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 xml:space="preserve">Тук попадат: Подпояс на хълмисто-предпланинсоките смесени широколистни гори (М-1-3, 400 - 600 м н.в.) и Подпояс на нископланинските гори от горун, бук и ела </w:t>
      </w:r>
      <w:r w:rsidRPr="00F343B6">
        <w:rPr>
          <w:rFonts w:ascii="Times New Roman" w:hAnsi="Times New Roman" w:cs="Times New Roman"/>
          <w:lang w:val="en-US" w:eastAsia="en-US" w:bidi="en-US"/>
        </w:rPr>
        <w:t xml:space="preserve">(M-II-1, </w:t>
      </w:r>
      <w:r w:rsidRPr="00F343B6">
        <w:rPr>
          <w:rFonts w:ascii="Times New Roman" w:hAnsi="Times New Roman" w:cs="Times New Roman"/>
        </w:rPr>
        <w:t>600 - 1000 м н.в.).</w:t>
      </w:r>
    </w:p>
    <w:p w14:paraId="1DE7F2FB"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Средната годишна температура в тези части на стопанството е 7.0 до 11.0°С. Най-ниската средна месечна температура е през месец янури -3.5 до -1.5°С, а най-високата е през месец юли 16.5 до 22.0°С. Това характеризира зимата като сравнително мека, а лятото топло. Средната годишна абсолютно минимална температура е -22.0 до -17.0°С, а средната годишна абсолютно максимална температура е</w:t>
      </w:r>
    </w:p>
    <w:p w14:paraId="66615615" w14:textId="77777777" w:rsidR="00951B33" w:rsidRPr="00F343B6" w:rsidRDefault="00000000">
      <w:pPr>
        <w:tabs>
          <w:tab w:val="left" w:pos="471"/>
        </w:tabs>
        <w:rPr>
          <w:rFonts w:ascii="Times New Roman" w:hAnsi="Times New Roman" w:cs="Times New Roman"/>
        </w:rPr>
      </w:pPr>
      <w:r w:rsidRPr="00F343B6">
        <w:rPr>
          <w:rFonts w:ascii="Times New Roman" w:hAnsi="Times New Roman" w:cs="Times New Roman"/>
        </w:rPr>
        <w:t>31.0</w:t>
      </w:r>
      <w:r w:rsidRPr="00F343B6">
        <w:rPr>
          <w:rFonts w:ascii="Times New Roman" w:hAnsi="Times New Roman" w:cs="Times New Roman"/>
        </w:rPr>
        <w:tab/>
        <w:t>до 36.0°С.</w:t>
      </w:r>
    </w:p>
    <w:p w14:paraId="3F3047BC"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Особено значение има периодът, през който средната температура на въздуха се задържа устойчиво над 10.0°С, съвпадащ с периода на активна вегетация на дървесната растителност. Периодът на трайно задържане на температурата над 10.0°С продължава от средата на април до началото на месец октомври, което определя вегетационен период с продължителност от около 5.5 месеца.</w:t>
      </w:r>
    </w:p>
    <w:p w14:paraId="3A3CC48C"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Средните годишни суми на валежите се движат от 680 до 1000 литра на кв.м, с летен максимум и зимен минимум.</w:t>
      </w:r>
    </w:p>
    <w:p w14:paraId="484D131D" w14:textId="77777777" w:rsidR="00951B33" w:rsidRPr="00F343B6" w:rsidRDefault="00000000">
      <w:pPr>
        <w:tabs>
          <w:tab w:val="left" w:pos="1147"/>
        </w:tabs>
        <w:ind w:firstLine="360"/>
        <w:rPr>
          <w:rFonts w:ascii="Times New Roman" w:hAnsi="Times New Roman" w:cs="Times New Roman"/>
        </w:rPr>
      </w:pPr>
      <w:r w:rsidRPr="00F343B6">
        <w:rPr>
          <w:rFonts w:ascii="Times New Roman" w:hAnsi="Times New Roman" w:cs="Times New Roman"/>
        </w:rPr>
        <w:t>4.1.2.</w:t>
      </w:r>
      <w:r w:rsidRPr="00F343B6">
        <w:rPr>
          <w:rFonts w:ascii="Times New Roman" w:hAnsi="Times New Roman" w:cs="Times New Roman"/>
        </w:rPr>
        <w:tab/>
        <w:t>Планински климатичен район среднопланинска част (1000 - 2000м н.в.)</w:t>
      </w:r>
    </w:p>
    <w:p w14:paraId="4FE31AB9"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 xml:space="preserve">Тук попада: Подпояс на среднопланинските гори от бук, ела и смърч </w:t>
      </w:r>
      <w:r w:rsidRPr="00F343B6">
        <w:rPr>
          <w:rFonts w:ascii="Times New Roman" w:hAnsi="Times New Roman" w:cs="Times New Roman"/>
          <w:lang w:val="en-US" w:eastAsia="en-US" w:bidi="en-US"/>
        </w:rPr>
        <w:t xml:space="preserve">(M-II-2, </w:t>
      </w:r>
      <w:r w:rsidRPr="00F343B6">
        <w:rPr>
          <w:rFonts w:ascii="Times New Roman" w:hAnsi="Times New Roman" w:cs="Times New Roman"/>
        </w:rPr>
        <w:t>1000 - 1500 м н.в.).</w:t>
      </w:r>
    </w:p>
    <w:p w14:paraId="56850738"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Средната годишна температура в тези части на стопанството е 1.5 до 7.0°С. Най-ниската средна месечна температура е през месец янури -7.0 до -3.0°С, а най-високата е през месец юли 10.0 до 16.5°С. Това характеризира зимата като студена, а лятото прохладно. Средната годишна абсолютно минимална температура е -21.5 до -20.0°С, а средната годишна абсолютно максимална температура е 22.0 до 31.0°С.</w:t>
      </w:r>
    </w:p>
    <w:p w14:paraId="4872CB48"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Особено значение има периодът, през който средната температура на въздуха се задържа устойчиво над 10.0</w:t>
      </w:r>
      <w:r w:rsidRPr="00F343B6">
        <w:rPr>
          <w:rFonts w:ascii="Times New Roman" w:hAnsi="Times New Roman" w:cs="Times New Roman"/>
          <w:vertAlign w:val="superscript"/>
        </w:rPr>
        <w:t>о</w:t>
      </w:r>
      <w:r w:rsidRPr="00F343B6">
        <w:rPr>
          <w:rFonts w:ascii="Times New Roman" w:hAnsi="Times New Roman" w:cs="Times New Roman"/>
        </w:rPr>
        <w:t>С, съвпадащ с периода на активна вегетация на дървесната растителност. Периодът на трайно задържане на температурата над 10.0°С продължава от началото на май до средата на месец август, което определя къс вегетационен период с продължителност от около 3.5 месеца.</w:t>
      </w:r>
    </w:p>
    <w:p w14:paraId="76ED5E1F"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Средните годишни суми на валежите се движат от 760 до 1150 литра на кв.м, с летен максимум и зимен минимум.</w:t>
      </w:r>
    </w:p>
    <w:p w14:paraId="010A192F"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Късните пролетни и ранните есенни мразове могат да имат неблагоприятно влияние за развитието на горската растителност в района на стопанството, особено когато е започнала вегетацията. Значителна възможност за проява на това неблагоприятно влияние съществува в онази част от стопанството, която се включва към Предбалканския климатичен район. Характерно за него, е че пролетни мразове се случват относително късно, към 18 - 20 април, а първите есенни мразове най-често настъпват в котловините към 20 октомври.</w:t>
      </w:r>
    </w:p>
    <w:p w14:paraId="7B74C66F"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Комплексното действие на климатичните фактори са благоприятни за развитието на горскодървесната растителност. Разликите в количествените им показатели по подпояси оказват влияние върху продължителността на вегетационния период, върху разпространението на дървесните видове и обособяването на различни типове горски месторастения.</w:t>
      </w:r>
    </w:p>
    <w:p w14:paraId="49ED9087"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В Подпояса на хълмисто-предпланинските смесени широколистни гори (М-1-3), под комплексното действие на климатичните елементи се създават условия за формиране основно на свежи, свежи до влажни и сухи (главно на припечни склонове) месторастения. Те се заемат от естествени насаждения от габър, зимен дъб, цер, благун и изкуствени насаждения от бял и черен бор, акация, зелена дуглазка и др.</w:t>
      </w:r>
    </w:p>
    <w:p w14:paraId="39CE6854"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В Подпояса на нископланинските гори от горун, бук и ела (М</w:t>
      </w:r>
      <w:r w:rsidRPr="00F343B6">
        <w:rPr>
          <w:rFonts w:ascii="Times New Roman" w:hAnsi="Times New Roman" w:cs="Times New Roman"/>
          <w:lang w:val="en-US" w:eastAsia="en-US" w:bidi="en-US"/>
        </w:rPr>
        <w:t xml:space="preserve">-II-l), </w:t>
      </w:r>
      <w:r w:rsidRPr="00F343B6">
        <w:rPr>
          <w:rFonts w:ascii="Times New Roman" w:hAnsi="Times New Roman" w:cs="Times New Roman"/>
        </w:rPr>
        <w:t>преобладават свежите месторастения, заети от естествени насаждения от бук, габър, зимен дъб и изкуствени насаждения от бял и черен бор, смърч, ела, планински ясен, акация и др.</w:t>
      </w:r>
    </w:p>
    <w:p w14:paraId="3E853DD3"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В Подпояса на среднопланинските гори от бук, ела и смърч (М-11-2), преобладават свежите месторастения, заети основно от чисти насаждения от бук и изкуствени насаждения от смърч и бял бор .</w:t>
      </w:r>
    </w:p>
    <w:p w14:paraId="18A1A34B"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Благоприятните климатични условия и запасите от влага в почвата дават пълна възможност за естествено възобновяване на насажденията, на което най-много ще се разчита в бъдеще.</w:t>
      </w:r>
    </w:p>
    <w:p w14:paraId="0C022D58" w14:textId="77777777" w:rsidR="00951B33" w:rsidRPr="00F343B6" w:rsidRDefault="00000000">
      <w:pPr>
        <w:tabs>
          <w:tab w:val="left" w:pos="894"/>
        </w:tabs>
        <w:ind w:firstLine="360"/>
        <w:outlineLvl w:val="2"/>
        <w:rPr>
          <w:rFonts w:ascii="Times New Roman" w:hAnsi="Times New Roman" w:cs="Times New Roman"/>
        </w:rPr>
      </w:pPr>
      <w:bookmarkStart w:id="6" w:name="bookmark7"/>
      <w:r w:rsidRPr="00F343B6">
        <w:rPr>
          <w:rFonts w:ascii="Times New Roman" w:hAnsi="Times New Roman" w:cs="Times New Roman"/>
        </w:rPr>
        <w:t>5.</w:t>
      </w:r>
      <w:r w:rsidRPr="00F343B6">
        <w:rPr>
          <w:rFonts w:ascii="Times New Roman" w:hAnsi="Times New Roman" w:cs="Times New Roman"/>
        </w:rPr>
        <w:tab/>
        <w:t>Почви</w:t>
      </w:r>
      <w:bookmarkEnd w:id="6"/>
    </w:p>
    <w:p w14:paraId="4A924C2E" w14:textId="77777777" w:rsidR="00951B33" w:rsidRPr="00F343B6" w:rsidRDefault="00000000">
      <w:pPr>
        <w:ind w:firstLine="360"/>
        <w:rPr>
          <w:rFonts w:ascii="Times New Roman" w:hAnsi="Times New Roman" w:cs="Times New Roman"/>
        </w:rPr>
      </w:pPr>
      <w:r w:rsidRPr="00F343B6">
        <w:rPr>
          <w:rFonts w:ascii="Times New Roman" w:hAnsi="Times New Roman" w:cs="Times New Roman"/>
        </w:rPr>
        <w:t>ТП „Държавно горско стопанство Буйновци” се отличава с разнообразни почви, поради големите различия в надморските височини, разнообразния релеф, климат и геоложка основа.</w:t>
      </w:r>
    </w:p>
    <w:p w14:paraId="698157ED"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lastRenderedPageBreak/>
        <w:t>За тяхното уточняване и за по-пълна характеристика на лесорастителните им свойства са използвани данните от 20 почвени профила, заложени при предишните устройства. Резултатите от лабораторната обработка на взетите почвени проби са посочени във „Ведомост за почвените разрези”, приложена в приложение № 6 на Том 1А на настоящия план. Дадени са данни за следните параметри: механичен състав, киселинност, процентно съдържание на хумус и на общ азот.</w:t>
      </w:r>
    </w:p>
    <w:p w14:paraId="2217096C" w14:textId="77777777" w:rsidR="00951B33" w:rsidRPr="00BB2E34" w:rsidRDefault="00000000">
      <w:pPr>
        <w:rPr>
          <w:rFonts w:ascii="Times New Roman" w:hAnsi="Times New Roman" w:cs="Times New Roman"/>
        </w:rPr>
      </w:pPr>
      <w:r w:rsidRPr="00BB2E34">
        <w:rPr>
          <w:rFonts w:ascii="Times New Roman" w:hAnsi="Times New Roman" w:cs="Times New Roman"/>
          <w:lang w:val="en-US" w:eastAsia="en-US" w:bidi="en-US"/>
        </w:rPr>
        <w:t>l2</w:t>
      </w:r>
    </w:p>
    <w:p w14:paraId="68D14468"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Най-често срещаната почва на територията на горското стопанство е сивата горска (обикновена) почва - 48.3% от дървопроизводителната площ, следвана от кафявата горска (ненаситена) почва - 47.3%.</w:t>
      </w:r>
    </w:p>
    <w:p w14:paraId="3F3A3142"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Лесорастителните свойства на почвените типове представляват основен критерий за сравнителна оценка на качествата на почвите и за тяхното бонитиране. Отделните бонитетни групи обхващат почви с различна мощност, различни запаси на хранителни вещества и различен капацитет на активна влага.</w:t>
      </w:r>
    </w:p>
    <w:p w14:paraId="368084E6"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Запасите от хранителни вещества определят по-доброто или по-лошото изхранване на горскодървесните видове. Капацитетът на активна влага на горските почви дава най-добра представа за по-доброто или по-лошото осигуряване на горскодървесните растения с влага през време на вегетационния период.</w:t>
      </w:r>
    </w:p>
    <w:p w14:paraId="7B772FD0"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Един от основните морфологични признаци за определяне на типа месторастене е дълбочината на почвата. Дълбочината на почвите се определя от възможността на всяка почва да осигури ниски, средни и високи лесорастителни свойства на почвата и в малка, средна и висока степен хранителни вещества и влага на горските насаждения. Това обуславя формирането на ниско, средно и високопродуктивни горски насаждения.</w:t>
      </w:r>
    </w:p>
    <w:p w14:paraId="26722A9C"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 xml:space="preserve">Пространственото разположение на различните почвени типове е показано на почвена карта в М 1:75 000. Почвените типове и видове са в съответствие с класификацията на </w:t>
      </w:r>
      <w:r w:rsidRPr="00BB2E34">
        <w:rPr>
          <w:rFonts w:ascii="Times New Roman" w:hAnsi="Times New Roman" w:cs="Times New Roman"/>
          <w:lang w:val="en-US" w:eastAsia="en-US" w:bidi="en-US"/>
        </w:rPr>
        <w:t xml:space="preserve">FAO </w:t>
      </w:r>
      <w:r w:rsidRPr="00BB2E34">
        <w:rPr>
          <w:rFonts w:ascii="Times New Roman" w:hAnsi="Times New Roman" w:cs="Times New Roman"/>
        </w:rPr>
        <w:t>от 1990 г.</w:t>
      </w:r>
    </w:p>
    <w:p w14:paraId="5AF34A80"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Тези почви са представени от три подтипа: сива горска - обикновена, заемаща 48.3%, сива горска - тъмна, заемаща 0.2% и сива горска - светла, заемаща 2.6% от дървопроизводителната площ на стопанството. Развити са върху пясъчници и мергели, под въздействието на климатичните условия в района и на дървесната растителност, предимно от зимен дъб, благун, бук, габър и др., които обуславят чисти и смесени насаждения. Разпространени са на сенчести и припечни изложения.</w:t>
      </w:r>
    </w:p>
    <w:p w14:paraId="427E0803"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Почвообразувателният процес при сивите горски почви се характеризира с по-малко натрупване на хумус в пределите на хумусния хоризонт, т.е. той е маломощен. Преходният хоризонт “В” е два и повече пъти по-мощен от хумусния хоризонт “А”, уплътнен и в различна степен глинясал, като количеството на глината е в пряка зависимост от основната скала.</w:t>
      </w:r>
    </w:p>
    <w:p w14:paraId="78062A10"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Карбонатите са дълбоко измити, в повечето случаи от целия почвен слой “А” + “В”, което оказва влияние върху почвената киселинност. Почвата над карбонатния слой обикновено е кисела.</w:t>
      </w:r>
    </w:p>
    <w:p w14:paraId="1F8892E3"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Азотното съдържание, в съответствие с намаленото съдържание на хумус е сравнително малко, в пределите от 0.064 до 0.814%, а режимът на фосфорното хранене - неблагоприятен. Хумусното и азотно съдържание определят богатството на почвата и характеризират сивите горски почви като средно богати, бедни и по-рядко богати.</w:t>
      </w:r>
    </w:p>
    <w:p w14:paraId="5577D7AB"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По механичен състав почвите са от леко до тежко песъчливо-глинести. С повече пясък са почвите на припечни и ерозирани месторастения, а с повече глина - на сенчести, свежи месторастения.</w:t>
      </w:r>
    </w:p>
    <w:p w14:paraId="7199A6B7"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Реакцията на почвата е предимно кисела, а в някои случаи неутрална до алкална.</w:t>
      </w:r>
    </w:p>
    <w:p w14:paraId="2E9DB464"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Сивите горски почви, като средно богати на хумус и сравнително бедни на азот и фосфор, задоволяват изискванията на дървесните видове. По-лош при тях е въздушния и воден режим поради наличието на уплътнен преходен хоризонт.</w:t>
      </w:r>
    </w:p>
    <w:p w14:paraId="731E282E"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 xml:space="preserve">Върху тях са се формирали следните типове горски месторастения: </w:t>
      </w:r>
      <w:proofErr w:type="spellStart"/>
      <w:r w:rsidRPr="00BB2E34">
        <w:rPr>
          <w:rFonts w:ascii="Times New Roman" w:hAnsi="Times New Roman" w:cs="Times New Roman"/>
          <w:lang w:val="en-US" w:eastAsia="en-US" w:bidi="en-US"/>
        </w:rPr>
        <w:t>Bj</w:t>
      </w:r>
      <w:proofErr w:type="spellEnd"/>
      <w:r w:rsidRPr="00BB2E34">
        <w:rPr>
          <w:rFonts w:ascii="Times New Roman" w:hAnsi="Times New Roman" w:cs="Times New Roman"/>
          <w:lang w:val="en-US" w:eastAsia="en-US" w:bidi="en-US"/>
        </w:rPr>
        <w:t xml:space="preserve"> </w:t>
      </w:r>
      <w:r w:rsidRPr="00BB2E34">
        <w:rPr>
          <w:rFonts w:ascii="Times New Roman" w:hAnsi="Times New Roman" w:cs="Times New Roman"/>
        </w:rPr>
        <w:t xml:space="preserve">(28), </w:t>
      </w:r>
      <w:proofErr w:type="spellStart"/>
      <w:r w:rsidRPr="00BB2E34">
        <w:rPr>
          <w:rFonts w:ascii="Times New Roman" w:hAnsi="Times New Roman" w:cs="Times New Roman"/>
          <w:lang w:val="en-US" w:eastAsia="en-US" w:bidi="en-US"/>
        </w:rPr>
        <w:t>Bj</w:t>
      </w:r>
      <w:proofErr w:type="spellEnd"/>
      <w:r w:rsidRPr="00BB2E34">
        <w:rPr>
          <w:rFonts w:ascii="Times New Roman" w:hAnsi="Times New Roman" w:cs="Times New Roman"/>
          <w:lang w:val="en-US" w:eastAsia="en-US" w:bidi="en-US"/>
        </w:rPr>
        <w:t xml:space="preserve"> </w:t>
      </w:r>
      <w:r w:rsidRPr="00BB2E34">
        <w:rPr>
          <w:rFonts w:ascii="Times New Roman" w:hAnsi="Times New Roman" w:cs="Times New Roman"/>
          <w:vertAlign w:val="subscript"/>
        </w:rPr>
        <w:t>2</w:t>
      </w:r>
      <w:r w:rsidRPr="00BB2E34">
        <w:rPr>
          <w:rFonts w:ascii="Times New Roman" w:hAnsi="Times New Roman" w:cs="Times New Roman"/>
        </w:rPr>
        <w:t xml:space="preserve"> (21), ВС</w:t>
      </w:r>
      <w:r w:rsidRPr="00BB2E34">
        <w:rPr>
          <w:rFonts w:ascii="Times New Roman" w:hAnsi="Times New Roman" w:cs="Times New Roman"/>
          <w:vertAlign w:val="subscript"/>
        </w:rPr>
        <w:t>2</w:t>
      </w:r>
      <w:r w:rsidRPr="00BB2E34">
        <w:rPr>
          <w:rFonts w:ascii="Times New Roman" w:hAnsi="Times New Roman" w:cs="Times New Roman"/>
        </w:rPr>
        <w:t xml:space="preserve"> (139), </w:t>
      </w:r>
      <w:r w:rsidRPr="00BB2E34">
        <w:rPr>
          <w:rFonts w:ascii="Times New Roman" w:hAnsi="Times New Roman" w:cs="Times New Roman"/>
          <w:lang w:val="en-US" w:eastAsia="en-US" w:bidi="en-US"/>
        </w:rPr>
        <w:t xml:space="preserve">Q </w:t>
      </w:r>
      <w:r w:rsidRPr="00BB2E34">
        <w:rPr>
          <w:rFonts w:ascii="Times New Roman" w:hAnsi="Times New Roman" w:cs="Times New Roman"/>
        </w:rPr>
        <w:t xml:space="preserve">(19), С2,1 (20), С2 (27), </w:t>
      </w:r>
      <w:r w:rsidRPr="00BB2E34">
        <w:rPr>
          <w:rFonts w:ascii="Times New Roman" w:hAnsi="Times New Roman" w:cs="Times New Roman"/>
          <w:lang w:val="en-US" w:eastAsia="en-US" w:bidi="en-US"/>
        </w:rPr>
        <w:t xml:space="preserve">CD2 </w:t>
      </w:r>
      <w:r w:rsidRPr="00BB2E34">
        <w:rPr>
          <w:rFonts w:ascii="Times New Roman" w:hAnsi="Times New Roman" w:cs="Times New Roman"/>
        </w:rPr>
        <w:t>(17).</w:t>
      </w:r>
    </w:p>
    <w:p w14:paraId="6493B206" w14:textId="09C70FD3" w:rsidR="00951B33" w:rsidRPr="00BB2E34" w:rsidRDefault="00000000">
      <w:pPr>
        <w:tabs>
          <w:tab w:val="left" w:pos="1014"/>
        </w:tabs>
        <w:ind w:firstLine="360"/>
        <w:rPr>
          <w:rFonts w:ascii="Times New Roman" w:hAnsi="Times New Roman" w:cs="Times New Roman"/>
        </w:rPr>
      </w:pPr>
      <w:r w:rsidRPr="00BB2E34">
        <w:rPr>
          <w:rFonts w:ascii="Times New Roman" w:hAnsi="Times New Roman" w:cs="Times New Roman"/>
        </w:rPr>
        <w:t>Кафява горска почва</w:t>
      </w:r>
    </w:p>
    <w:p w14:paraId="11218585"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Тези почви са представени от два подтипа: кафява горска - наситена, заемаща 47.3.% и кафява горска - ненаситена, заемаща 1.6% от дървопроизводителната площ на стопанството. Развити са върху пясъчници под букови и зимно дъбови насаждения. Заемат склоновете и билата, предимно на сенчести, но и на припечни изложения.</w:t>
      </w:r>
    </w:p>
    <w:p w14:paraId="4E0C0406"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Хумусно-акумулативният хоризонт има средна мощност около 25 см и е добре запасен с хранителни вещества. Преходният хоризонт е сравнително мощен - средно 50 - 80 см, неясно очертан, поради липса на изнасяне на глинести частици от горните хоризонти. Характерно, е че отдолу нагоре по профила намалява количеството на скалните частици. За разлика от сивите горски почви, кафявите горски почви имат глинясал, почти неуплътнен илувиален хоризонт с ореховидно-граховидна структура. Азотното богатство в сравнение с хумусното е средно добро.</w:t>
      </w:r>
    </w:p>
    <w:p w14:paraId="3E0349AC"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lastRenderedPageBreak/>
        <w:t>Кафявите горски почви, като средно богати на хумус и азот добре задоволяват изискванията на дървесните видове. Водновъздушният им режим е благоприятен поради липса на уплътняване в преходния хоризонт. Отличават се с по-лек механичен състав и са добре запасени с хранителни вещества. Реакцията на почвата е предимно кисела, а в някои случаи слабо кисела.</w:t>
      </w:r>
    </w:p>
    <w:p w14:paraId="1F2E301E"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 xml:space="preserve">Върху тях са се формирали следните типове горски месторастения: </w:t>
      </w:r>
      <w:proofErr w:type="spellStart"/>
      <w:r w:rsidRPr="00BB2E34">
        <w:rPr>
          <w:rFonts w:ascii="Times New Roman" w:hAnsi="Times New Roman" w:cs="Times New Roman"/>
          <w:lang w:val="en-US" w:eastAsia="en-US" w:bidi="en-US"/>
        </w:rPr>
        <w:t>Bj</w:t>
      </w:r>
      <w:proofErr w:type="spellEnd"/>
      <w:r w:rsidRPr="00BB2E34">
        <w:rPr>
          <w:rFonts w:ascii="Times New Roman" w:hAnsi="Times New Roman" w:cs="Times New Roman"/>
          <w:lang w:val="en-US" w:eastAsia="en-US" w:bidi="en-US"/>
        </w:rPr>
        <w:t xml:space="preserve"> </w:t>
      </w:r>
      <w:r w:rsidRPr="00BB2E34">
        <w:rPr>
          <w:rFonts w:ascii="Times New Roman" w:hAnsi="Times New Roman" w:cs="Times New Roman"/>
          <w:vertAlign w:val="subscript"/>
        </w:rPr>
        <w:t>2</w:t>
      </w:r>
      <w:r w:rsidRPr="00BB2E34">
        <w:rPr>
          <w:rFonts w:ascii="Times New Roman" w:hAnsi="Times New Roman" w:cs="Times New Roman"/>
        </w:rPr>
        <w:t xml:space="preserve"> (31), С</w:t>
      </w:r>
      <w:r w:rsidRPr="00BB2E34">
        <w:rPr>
          <w:rFonts w:ascii="Times New Roman" w:hAnsi="Times New Roman" w:cs="Times New Roman"/>
          <w:vertAlign w:val="subscript"/>
        </w:rPr>
        <w:t>2</w:t>
      </w:r>
      <w:r w:rsidRPr="00BB2E34">
        <w:rPr>
          <w:rFonts w:ascii="Times New Roman" w:hAnsi="Times New Roman" w:cs="Times New Roman"/>
        </w:rPr>
        <w:t xml:space="preserve"> (30), С</w:t>
      </w:r>
      <w:r w:rsidRPr="00BB2E34">
        <w:rPr>
          <w:rFonts w:ascii="Times New Roman" w:hAnsi="Times New Roman" w:cs="Times New Roman"/>
          <w:vertAlign w:val="subscript"/>
        </w:rPr>
        <w:t>2</w:t>
      </w:r>
      <w:r w:rsidRPr="00BB2E34">
        <w:rPr>
          <w:rFonts w:ascii="Times New Roman" w:hAnsi="Times New Roman" w:cs="Times New Roman"/>
        </w:rPr>
        <w:t xml:space="preserve"> (36), </w:t>
      </w:r>
      <w:r w:rsidRPr="00BB2E34">
        <w:rPr>
          <w:rFonts w:ascii="Times New Roman" w:hAnsi="Times New Roman" w:cs="Times New Roman"/>
          <w:lang w:val="en-US" w:eastAsia="en-US" w:bidi="en-US"/>
        </w:rPr>
        <w:t>CD</w:t>
      </w:r>
      <w:r w:rsidRPr="00BB2E34">
        <w:rPr>
          <w:rFonts w:ascii="Times New Roman" w:hAnsi="Times New Roman" w:cs="Times New Roman"/>
          <w:vertAlign w:val="subscript"/>
          <w:lang w:val="en-US" w:eastAsia="en-US" w:bidi="en-US"/>
        </w:rPr>
        <w:t xml:space="preserve">23 </w:t>
      </w:r>
      <w:r w:rsidRPr="00BB2E34">
        <w:rPr>
          <w:rFonts w:ascii="Times New Roman" w:hAnsi="Times New Roman" w:cs="Times New Roman"/>
        </w:rPr>
        <w:t xml:space="preserve">(29), </w:t>
      </w:r>
      <w:r w:rsidRPr="00BB2E34">
        <w:rPr>
          <w:rFonts w:ascii="Times New Roman" w:hAnsi="Times New Roman" w:cs="Times New Roman"/>
          <w:lang w:val="en-US" w:eastAsia="en-US" w:bidi="en-US"/>
        </w:rPr>
        <w:t xml:space="preserve">CD23 </w:t>
      </w:r>
      <w:r w:rsidRPr="00BB2E34">
        <w:rPr>
          <w:rFonts w:ascii="Times New Roman" w:hAnsi="Times New Roman" w:cs="Times New Roman"/>
        </w:rPr>
        <w:t>(35).</w:t>
      </w:r>
    </w:p>
    <w:p w14:paraId="6226B24C" w14:textId="77777777" w:rsidR="00951B33" w:rsidRPr="00BB2E34" w:rsidRDefault="00000000">
      <w:pPr>
        <w:tabs>
          <w:tab w:val="left" w:pos="874"/>
        </w:tabs>
        <w:ind w:firstLine="360"/>
        <w:outlineLvl w:val="2"/>
        <w:rPr>
          <w:rFonts w:ascii="Times New Roman" w:hAnsi="Times New Roman" w:cs="Times New Roman"/>
        </w:rPr>
      </w:pPr>
      <w:bookmarkStart w:id="7" w:name="bookmark8"/>
      <w:r w:rsidRPr="00BB2E34">
        <w:rPr>
          <w:rFonts w:ascii="Times New Roman" w:hAnsi="Times New Roman" w:cs="Times New Roman"/>
        </w:rPr>
        <w:t>6.</w:t>
      </w:r>
      <w:r w:rsidRPr="00BB2E34">
        <w:rPr>
          <w:rFonts w:ascii="Times New Roman" w:hAnsi="Times New Roman" w:cs="Times New Roman"/>
        </w:rPr>
        <w:tab/>
        <w:t>Ерозия</w:t>
      </w:r>
      <w:bookmarkEnd w:id="7"/>
    </w:p>
    <w:p w14:paraId="0192EB6C"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На територията на ТП „ДГС Буйновци” по време на теренните проучвания, върху преобладаващата част от земите на горските територии, не бе констатирано наличието на интензивни ерозионни процеси. Само на някои ограничени по площ места са локализирани ерозионни терени. Тази ерозия е от типа площна със степен на ерозираност - II и III степен. Най-често се срещат терени от II степен на ерозираност.</w:t>
      </w:r>
    </w:p>
    <w:p w14:paraId="7C5E5197"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От общата площ на горското стопанство 30.3 ха са подложени на площна ерозия. Ерозията върху голи площи е съответно 0.8 ха. Общата площ на горите с площна ерозия е 29.5 ха - 0.1% от общата площ на ТП „ДГС Буйновци”. Действително ерозираната площ е 11.4 ха от общата площ. Най-често е измит „А“ хоризонт, отчасти е засегнат и хоризонт „В“.</w:t>
      </w:r>
    </w:p>
    <w:p w14:paraId="20424863" w14:textId="77777777" w:rsidR="00951B33" w:rsidRPr="00BB2E34" w:rsidRDefault="00000000">
      <w:pPr>
        <w:tabs>
          <w:tab w:val="left" w:pos="870"/>
        </w:tabs>
        <w:ind w:firstLine="360"/>
        <w:rPr>
          <w:rFonts w:ascii="Times New Roman" w:hAnsi="Times New Roman" w:cs="Times New Roman"/>
        </w:rPr>
      </w:pPr>
      <w:r w:rsidRPr="00BB2E34">
        <w:rPr>
          <w:rFonts w:ascii="Times New Roman" w:hAnsi="Times New Roman" w:cs="Times New Roman"/>
        </w:rPr>
        <w:t>7.</w:t>
      </w:r>
      <w:r w:rsidRPr="00BB2E34">
        <w:rPr>
          <w:rFonts w:ascii="Times New Roman" w:hAnsi="Times New Roman" w:cs="Times New Roman"/>
        </w:rPr>
        <w:tab/>
        <w:t>Растителност</w:t>
      </w:r>
    </w:p>
    <w:p w14:paraId="29DFAF7E"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Според схемата на горскорастителното райониране поместено в „Класификационна схема на типовете горски месторастения в република България” от 2011 година, територията на горското стопанство попада в. Мизийска горскорастителна област, подобласт Северна България.</w:t>
      </w:r>
    </w:p>
    <w:p w14:paraId="055C5117"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Голямата разлика във вертикалния профил, многообразието на теренните форми, а също така и човешката дейност, определят видовото разнообразие в района на горското стопанство. Горската растителност е представена от две основни групи насаждения: естествени чисти и смесени високостъблени насаждения, по-слабо или по-силно повлияни от стопанска дейност на човека. Те са съставени предимно от бук, зимен дъб, габър, цер и благун. Издънковите насаждения са представени от бук, зимен дъб, габър, цер, благун, акация, келяв габър и др. Горските изкуствени насаждения са създадени главно от видовете бял, черен бор и акация. С по-малко участие се срещат явор, ясен, шестил, сребролистна и дребнолистна липа, турска леска, планински ясен, мъждрян, клен, дива череша, трепетлика, а от внесените по изкуствен път - червен дъб, зелена дуглазка, веймутов бор, смърч, ела, бреза и др.</w:t>
      </w:r>
    </w:p>
    <w:p w14:paraId="419F8A71"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В района на стопанството се срещат и следните храстови видове: глог, дрян, обикновена леска, шипка, трънка, бъз, чашкодрян, птиче грозде, смрадлика, аморфа и др. Полухрастите са представени главно от къпината и по-ограничено от малината.</w:t>
      </w:r>
    </w:p>
    <w:p w14:paraId="208ED58A"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Тревната покривка в горските комплекси е разнообразна, като най-често срещани видове са: лазаркиня, светлика, власатка, млечка, заешки киселец, ягода, орлова, женска и мъжка папрат, живолина, здравец, бял равнец, жълт и червен кантарион, лудо биле и др.</w:t>
      </w:r>
    </w:p>
    <w:p w14:paraId="22A2C35C" w14:textId="77777777" w:rsidR="00951B33" w:rsidRPr="00BB2E34" w:rsidRDefault="00000000">
      <w:pPr>
        <w:tabs>
          <w:tab w:val="left" w:pos="994"/>
        </w:tabs>
        <w:ind w:firstLine="360"/>
        <w:rPr>
          <w:rFonts w:ascii="Times New Roman" w:hAnsi="Times New Roman" w:cs="Times New Roman"/>
        </w:rPr>
      </w:pPr>
      <w:r w:rsidRPr="00BB2E34">
        <w:rPr>
          <w:rFonts w:ascii="Times New Roman" w:hAnsi="Times New Roman" w:cs="Times New Roman"/>
        </w:rPr>
        <w:t>7.1.</w:t>
      </w:r>
      <w:r w:rsidRPr="00BB2E34">
        <w:rPr>
          <w:rFonts w:ascii="Times New Roman" w:hAnsi="Times New Roman" w:cs="Times New Roman"/>
        </w:rPr>
        <w:tab/>
        <w:t>Долен равнинно-хълмист и хълмисто-предпланински пояс на дъбовите гори (0 - 600 м н.в.)</w:t>
      </w:r>
    </w:p>
    <w:p w14:paraId="592D6B0D" w14:textId="77777777" w:rsidR="00951B33" w:rsidRPr="00BB2E34" w:rsidRDefault="00000000">
      <w:pPr>
        <w:tabs>
          <w:tab w:val="left" w:pos="1143"/>
        </w:tabs>
        <w:ind w:firstLine="360"/>
        <w:rPr>
          <w:rFonts w:ascii="Times New Roman" w:hAnsi="Times New Roman" w:cs="Times New Roman"/>
        </w:rPr>
      </w:pPr>
      <w:r w:rsidRPr="00BB2E34">
        <w:rPr>
          <w:rFonts w:ascii="Times New Roman" w:hAnsi="Times New Roman" w:cs="Times New Roman"/>
        </w:rPr>
        <w:t>7.1.1.</w:t>
      </w:r>
      <w:r w:rsidRPr="00BB2E34">
        <w:rPr>
          <w:rFonts w:ascii="Times New Roman" w:hAnsi="Times New Roman" w:cs="Times New Roman"/>
        </w:rPr>
        <w:tab/>
        <w:t>Подпояс на хълмисто-предпланинските смесени широколистни гори: М-1-3 (400 - 600 м</w:t>
      </w:r>
    </w:p>
    <w:p w14:paraId="3E70A844" w14:textId="77777777" w:rsidR="00951B33" w:rsidRPr="00BB2E34" w:rsidRDefault="00000000">
      <w:pPr>
        <w:rPr>
          <w:rFonts w:ascii="Times New Roman" w:hAnsi="Times New Roman" w:cs="Times New Roman"/>
        </w:rPr>
      </w:pPr>
      <w:r w:rsidRPr="00BB2E34">
        <w:rPr>
          <w:rFonts w:ascii="Times New Roman" w:hAnsi="Times New Roman" w:cs="Times New Roman"/>
        </w:rPr>
        <w:t>н.в.)</w:t>
      </w:r>
    </w:p>
    <w:p w14:paraId="02F40AAE"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В него преобладават зимнодъбовите и буковите чисти и смесени с габър естествени насаждения, и бялборови и черборови изкуствени насаждения. Почвите са сиви горски със сравнително голямо разнообразие на типовете месторастения.</w:t>
      </w:r>
    </w:p>
    <w:p w14:paraId="674A5DBF" w14:textId="77777777" w:rsidR="00951B33" w:rsidRPr="00BB2E34" w:rsidRDefault="00000000">
      <w:pPr>
        <w:tabs>
          <w:tab w:val="left" w:pos="994"/>
        </w:tabs>
        <w:ind w:firstLine="360"/>
        <w:rPr>
          <w:rFonts w:ascii="Times New Roman" w:hAnsi="Times New Roman" w:cs="Times New Roman"/>
        </w:rPr>
      </w:pPr>
      <w:r w:rsidRPr="00BB2E34">
        <w:rPr>
          <w:rFonts w:ascii="Times New Roman" w:hAnsi="Times New Roman" w:cs="Times New Roman"/>
        </w:rPr>
        <w:t>7.2.</w:t>
      </w:r>
      <w:r w:rsidRPr="00BB2E34">
        <w:rPr>
          <w:rFonts w:ascii="Times New Roman" w:hAnsi="Times New Roman" w:cs="Times New Roman"/>
        </w:rPr>
        <w:tab/>
        <w:t>Среден планински пояс на горите от бук и иглолистни (600 - 800 м.н.в.)</w:t>
      </w:r>
    </w:p>
    <w:p w14:paraId="2AFB4C7F" w14:textId="77777777" w:rsidR="00951B33" w:rsidRPr="00BB2E34" w:rsidRDefault="00000000">
      <w:pPr>
        <w:tabs>
          <w:tab w:val="left" w:pos="1148"/>
        </w:tabs>
        <w:ind w:firstLine="360"/>
        <w:rPr>
          <w:rFonts w:ascii="Times New Roman" w:hAnsi="Times New Roman" w:cs="Times New Roman"/>
        </w:rPr>
      </w:pPr>
      <w:r w:rsidRPr="00BB2E34">
        <w:rPr>
          <w:rFonts w:ascii="Times New Roman" w:hAnsi="Times New Roman" w:cs="Times New Roman"/>
        </w:rPr>
        <w:t>7.2.1.</w:t>
      </w:r>
      <w:r w:rsidRPr="00BB2E34">
        <w:rPr>
          <w:rFonts w:ascii="Times New Roman" w:hAnsi="Times New Roman" w:cs="Times New Roman"/>
        </w:rPr>
        <w:tab/>
        <w:t>Подпояс на нископланинските гори от горун, бук и ела: М</w:t>
      </w:r>
      <w:r w:rsidRPr="00BB2E34">
        <w:rPr>
          <w:rFonts w:ascii="Times New Roman" w:hAnsi="Times New Roman" w:cs="Times New Roman"/>
          <w:lang w:val="en-US" w:eastAsia="en-US" w:bidi="en-US"/>
        </w:rPr>
        <w:t xml:space="preserve">-II-l </w:t>
      </w:r>
      <w:r w:rsidRPr="00BB2E34">
        <w:rPr>
          <w:rFonts w:ascii="Times New Roman" w:hAnsi="Times New Roman" w:cs="Times New Roman"/>
        </w:rPr>
        <w:t>(600 - 1000 м н.в.)</w:t>
      </w:r>
    </w:p>
    <w:p w14:paraId="05B26208"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Обликът на горите в тази част на стопанството се дава от естествено растящите дървесни видове в този подпояс - бук, зимен дъб, габър, шестил, дива череша, явор и др. Формират се чисти насаждения от бук, смесени от бук и зимен дъб, буково-габърови и др. На много места са създадени изкуствени насаждения от бял и черен бор, зелена дуглазка, лиственица, смърч, червен и зимен дъб, цер, бреза и др. Почвите са сиви горски и кафяви горски, което предполага по-голямо разнообразие на типовете месторастения.</w:t>
      </w:r>
    </w:p>
    <w:p w14:paraId="276781BC" w14:textId="77777777" w:rsidR="00951B33" w:rsidRPr="00BB2E34" w:rsidRDefault="00000000">
      <w:pPr>
        <w:tabs>
          <w:tab w:val="left" w:pos="1148"/>
        </w:tabs>
        <w:ind w:firstLine="360"/>
        <w:rPr>
          <w:rFonts w:ascii="Times New Roman" w:hAnsi="Times New Roman" w:cs="Times New Roman"/>
        </w:rPr>
      </w:pPr>
      <w:r w:rsidRPr="00BB2E34">
        <w:rPr>
          <w:rFonts w:ascii="Times New Roman" w:hAnsi="Times New Roman" w:cs="Times New Roman"/>
        </w:rPr>
        <w:t>7.2.2.</w:t>
      </w:r>
      <w:r w:rsidRPr="00BB2E34">
        <w:rPr>
          <w:rFonts w:ascii="Times New Roman" w:hAnsi="Times New Roman" w:cs="Times New Roman"/>
        </w:rPr>
        <w:tab/>
        <w:t>Подпояс на среднопланинските гори от бук, ела и смърч: М-11-2 (1000 - 1500 м н.в.)</w:t>
      </w:r>
    </w:p>
    <w:p w14:paraId="48E8BEF2"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Обликът на естествената дървесна растителност се дава главно от бука. Формират се предимно чисти букови насаждения в състава, на които участват също зимен дъб, габър, явор, шестил, дива череша и др. Създадените горски изкуствени насаждения са от видовете бял бор и смърч Почвите са кафяви горски, богати, свежи до влажни, което обуславя малкото на брой типове горски месторастения.</w:t>
      </w:r>
    </w:p>
    <w:p w14:paraId="23F225DA" w14:textId="77777777" w:rsidR="00951B33" w:rsidRPr="00BB2E34" w:rsidRDefault="00000000">
      <w:pPr>
        <w:tabs>
          <w:tab w:val="left" w:pos="874"/>
        </w:tabs>
        <w:ind w:firstLine="360"/>
        <w:rPr>
          <w:rFonts w:ascii="Times New Roman" w:hAnsi="Times New Roman" w:cs="Times New Roman"/>
        </w:rPr>
      </w:pPr>
      <w:r w:rsidRPr="00BB2E34">
        <w:rPr>
          <w:rFonts w:ascii="Times New Roman" w:hAnsi="Times New Roman" w:cs="Times New Roman"/>
        </w:rPr>
        <w:t>8.</w:t>
      </w:r>
      <w:r w:rsidRPr="00BB2E34">
        <w:rPr>
          <w:rFonts w:ascii="Times New Roman" w:hAnsi="Times New Roman" w:cs="Times New Roman"/>
        </w:rPr>
        <w:tab/>
        <w:t>Типове месторастения</w:t>
      </w:r>
    </w:p>
    <w:p w14:paraId="1BA2F12B" w14:textId="77777777" w:rsidR="00951B33" w:rsidRPr="00BB2E34" w:rsidRDefault="00000000">
      <w:pPr>
        <w:ind w:firstLine="360"/>
        <w:rPr>
          <w:rFonts w:ascii="Times New Roman" w:hAnsi="Times New Roman" w:cs="Times New Roman"/>
        </w:rPr>
      </w:pPr>
      <w:r w:rsidRPr="00BB2E34">
        <w:rPr>
          <w:rFonts w:ascii="Times New Roman" w:hAnsi="Times New Roman" w:cs="Times New Roman"/>
        </w:rPr>
        <w:t xml:space="preserve">Горските типове месторастения са определени съгласно „Класификационна схема на типовете </w:t>
      </w:r>
      <w:r w:rsidRPr="00BB2E34">
        <w:rPr>
          <w:rFonts w:ascii="Times New Roman" w:hAnsi="Times New Roman" w:cs="Times New Roman"/>
        </w:rPr>
        <w:lastRenderedPageBreak/>
        <w:t>горски месторастения в република България” от 2011 година на базата на относителната еднородност на климатичните, релефни и хидроложки условия. Те обхващат горски площи с относително еднакъв лесорастителен ефект. При еднакви други условия, типовете месторастения се определят на базата на подтиповото разнообразие на генетичния тип почва, а в отделни случаи и на базата на самия тип почва. В ТП ,,ДГС Буйновци” са определени и картирани 14 типа месторастения.</w:t>
      </w:r>
    </w:p>
    <w:p w14:paraId="564B7CD1"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 xml:space="preserve">При широколистните видове, заемащи при сегашното устройство </w:t>
      </w:r>
      <w:r w:rsidRPr="00430BF4">
        <w:rPr>
          <w:rFonts w:ascii="Times New Roman" w:hAnsi="Times New Roman" w:cs="Times New Roman"/>
          <w:lang w:val="en-US" w:eastAsia="en-US" w:bidi="en-US"/>
        </w:rPr>
        <w:t xml:space="preserve">86.1% </w:t>
      </w:r>
      <w:r w:rsidRPr="00430BF4">
        <w:rPr>
          <w:rFonts w:ascii="Times New Roman" w:hAnsi="Times New Roman" w:cs="Times New Roman"/>
        </w:rPr>
        <w:t>от залесената площ, се предвижда в бъдеще тяхното участие да запази своята стойност от 86.1%.</w:t>
      </w:r>
    </w:p>
    <w:p w14:paraId="29003A9D"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За района на стопанството водещ дървесен вид е букът, който заема 42.8% от сегашната залесена площ. Букът се възобновява добре на подходящите за него, среднобогати и богати месторастения.</w:t>
      </w:r>
    </w:p>
    <w:p w14:paraId="7DDBC19B" w14:textId="77777777" w:rsidR="00951B33" w:rsidRPr="00430BF4" w:rsidRDefault="00000000">
      <w:pPr>
        <w:rPr>
          <w:rFonts w:ascii="Times New Roman" w:hAnsi="Times New Roman" w:cs="Times New Roman"/>
        </w:rPr>
      </w:pPr>
      <w:r w:rsidRPr="00430BF4">
        <w:rPr>
          <w:rFonts w:ascii="Times New Roman" w:hAnsi="Times New Roman" w:cs="Times New Roman"/>
        </w:rPr>
        <w:t>Следван от габъра, с 25.2% и зимния дъб, с 10.1% от залесената площ. В бъдеще се предвижда запазване на залесената и дървопроизводителната площ. В сегашния и бъдещия състав се запазват площите и на следните дървесни видове: червен дъб, явор, бреза, орех, полски бряст, бяла върба, черна елша, ива, кестен, турска леска, дребнолистна липа, шестил, дива череша. Минимални са измененията в залесената площ на видовете: благун, цер, трепетлика, мъждрян, акация, келяв габър, клен, сребролистна липа, планински ясен.</w:t>
      </w:r>
    </w:p>
    <w:p w14:paraId="729F5A21"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При сегашния състав иглолистните дървесни видове заемат 13.9% от залесената площ, като се предвижда в бъдеще, в т.ч. и на дървопроизводителната площ, тяхното участие да запази своята стойност от 13.9%. С най-голямо участие е белият бор, с 10.9% от залесената площ, следван от черния бор, с 1.8%, зелена дуглазка, с 0.8% и смърч, с 0.4%. В бъдеще се предвижда запазване на залесената и дървопроизводителната площ.</w:t>
      </w:r>
    </w:p>
    <w:p w14:paraId="6651A9E2"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Бъдещият дървесен състав на насажденията ще бъде по-устойчив биологически, с по-висока продуктивност и с по-добри защитни функции след провеждане на предвидените лесовъдски мероприятия.</w:t>
      </w:r>
    </w:p>
    <w:p w14:paraId="65EF33B7" w14:textId="77777777" w:rsidR="00951B33" w:rsidRPr="00430BF4" w:rsidRDefault="00000000">
      <w:pPr>
        <w:rPr>
          <w:rFonts w:ascii="Times New Roman" w:hAnsi="Times New Roman" w:cs="Times New Roman"/>
        </w:rPr>
      </w:pPr>
      <w:r w:rsidRPr="00430BF4">
        <w:rPr>
          <w:rFonts w:ascii="Times New Roman" w:hAnsi="Times New Roman" w:cs="Times New Roman"/>
        </w:rPr>
        <w:t>26</w:t>
      </w:r>
    </w:p>
    <w:p w14:paraId="249FF3E9" w14:textId="77777777" w:rsidR="00951B33" w:rsidRPr="00430BF4" w:rsidRDefault="00000000">
      <w:pPr>
        <w:rPr>
          <w:rFonts w:ascii="Times New Roman" w:hAnsi="Times New Roman" w:cs="Times New Roman"/>
        </w:rPr>
      </w:pPr>
      <w:r w:rsidRPr="00430BF4">
        <w:rPr>
          <w:rFonts w:ascii="Times New Roman" w:hAnsi="Times New Roman" w:cs="Times New Roman"/>
        </w:rPr>
        <w:t>ГЛАВА II</w:t>
      </w:r>
    </w:p>
    <w:p w14:paraId="275CF1DC" w14:textId="77777777" w:rsidR="00951B33" w:rsidRPr="00430BF4" w:rsidRDefault="00000000">
      <w:pPr>
        <w:outlineLvl w:val="1"/>
        <w:rPr>
          <w:rFonts w:ascii="Times New Roman" w:hAnsi="Times New Roman" w:cs="Times New Roman"/>
        </w:rPr>
      </w:pPr>
      <w:bookmarkStart w:id="8" w:name="bookmark11"/>
      <w:r w:rsidRPr="00430BF4">
        <w:rPr>
          <w:rFonts w:ascii="Times New Roman" w:hAnsi="Times New Roman" w:cs="Times New Roman"/>
        </w:rPr>
        <w:t>Икономически условия</w:t>
      </w:r>
      <w:bookmarkEnd w:id="8"/>
    </w:p>
    <w:p w14:paraId="33B751F3" w14:textId="77777777" w:rsidR="00951B33" w:rsidRPr="00430BF4" w:rsidRDefault="00000000">
      <w:pPr>
        <w:ind w:left="360" w:hanging="360"/>
        <w:outlineLvl w:val="1"/>
        <w:rPr>
          <w:rFonts w:ascii="Times New Roman" w:hAnsi="Times New Roman" w:cs="Times New Roman"/>
        </w:rPr>
      </w:pPr>
      <w:bookmarkStart w:id="9" w:name="bookmark12"/>
      <w:r w:rsidRPr="00430BF4">
        <w:rPr>
          <w:rFonts w:ascii="Times New Roman" w:hAnsi="Times New Roman" w:cs="Times New Roman"/>
        </w:rPr>
        <w:t>Роля и значение на горските територии на ТП „ДГС Буйновци“ за икономиката на община гр. Елена</w:t>
      </w:r>
      <w:bookmarkEnd w:id="9"/>
    </w:p>
    <w:p w14:paraId="1ACFA6A1"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Горските територии на ТП ,,ДГС Буйновци”, като основен компонент на околната среда от една страна, и от друга като източник на дървесина и други полезности, имат своето изключително голямо значение, както за община град Елена, така и за областта. Те поддържат биологичното полезно равновесие в района, подобряват климата, регулират водния режим, защитават селскостопанските площи, пътищата и селищата от ерозионни процеси. Горските екосистеми създават благоприятни условия за дивеча, служат като обект за туризъм, отдих, почивка и украса на околната жизнена среда.</w:t>
      </w:r>
    </w:p>
    <w:p w14:paraId="2B382FAD"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Горите в района имат голямо значение за местното население, изразяващо се главно в снабдяването му с дърва за огрев и предоставянето на площи за паша на добитък.</w:t>
      </w:r>
    </w:p>
    <w:p w14:paraId="2589DABD"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Дърводобивът, лесокултурната дейност, добивът на сено, гъби, горски плодове дават възможност за допълнителни доходи на част от местното население.</w:t>
      </w:r>
    </w:p>
    <w:p w14:paraId="349944CD" w14:textId="77777777" w:rsidR="00951B33" w:rsidRPr="00430BF4" w:rsidRDefault="00000000">
      <w:pPr>
        <w:tabs>
          <w:tab w:val="left" w:pos="845"/>
        </w:tabs>
        <w:ind w:firstLine="360"/>
        <w:outlineLvl w:val="2"/>
        <w:rPr>
          <w:rFonts w:ascii="Times New Roman" w:hAnsi="Times New Roman" w:cs="Times New Roman"/>
        </w:rPr>
      </w:pPr>
      <w:bookmarkStart w:id="10" w:name="bookmark13"/>
      <w:r w:rsidRPr="00430BF4">
        <w:rPr>
          <w:rFonts w:ascii="Times New Roman" w:hAnsi="Times New Roman" w:cs="Times New Roman"/>
        </w:rPr>
        <w:t>1.</w:t>
      </w:r>
      <w:r w:rsidRPr="00430BF4">
        <w:rPr>
          <w:rFonts w:ascii="Times New Roman" w:hAnsi="Times New Roman" w:cs="Times New Roman"/>
        </w:rPr>
        <w:tab/>
        <w:t>Местоположение</w:t>
      </w:r>
      <w:bookmarkEnd w:id="10"/>
    </w:p>
    <w:p w14:paraId="76F13287"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Горските територии в обхвата на ТП „ДГС Буйновци“, са разположени на част от територията на община гр. Елена.</w:t>
      </w:r>
    </w:p>
    <w:p w14:paraId="1E2C5EE1"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Община Елена е разположена в Северния централен район за планиране, и по-конкретно в югоизточната част на Великотърновска област. Общината граничи с шест общини от пет области: на север и северозапад, съответно - с община Златарица и община Велико Търново от Великотърновска област; на североизток - с община Антоново от област Търговище; източната граница е с община Сливен от Сливенска област; на юг, по билото на Стара планина, граничи с общините Твърдица от Сливенска област и Гурково от Старозагорска област. Площта на общината е 671.39 км</w:t>
      </w:r>
      <w:r w:rsidRPr="00430BF4">
        <w:rPr>
          <w:rFonts w:ascii="Times New Roman" w:hAnsi="Times New Roman" w:cs="Times New Roman"/>
          <w:vertAlign w:val="superscript"/>
        </w:rPr>
        <w:t>2</w:t>
      </w:r>
      <w:r w:rsidRPr="00430BF4">
        <w:rPr>
          <w:rFonts w:ascii="Times New Roman" w:hAnsi="Times New Roman" w:cs="Times New Roman"/>
        </w:rPr>
        <w:t>. Състои се от 124 населени места, от които 3 кметства и 19 кметски наместничества.</w:t>
      </w:r>
    </w:p>
    <w:p w14:paraId="27409EB4"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Общината заема най-южните части на Великотърновска област, високите части на Предбалкана и Балкана. Географското разположение и големите различия в надморската височина обуславят разнообразния й релеф. В основната си част той е планински и полупланински - силно пресечен, с остри врязани долове и стръмни склонове</w:t>
      </w:r>
    </w:p>
    <w:p w14:paraId="7515255F"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Общинският център отстои на 41 км от областния център гр. Велико Търново; на 20 км от гр. Златарица; на 71 км от гр. Антоново; на 75 км от гр. Котел; на 79 км от гр. Сливен. Гъстотата на пътната мрежа в община Елена е 0,66 км/кв. км - над средната за страната, но с ниска категория на изградената пътна мрежа. На територията на общината няма автомагистрали и пътища от първи клас.</w:t>
      </w:r>
    </w:p>
    <w:p w14:paraId="4747A060"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 xml:space="preserve">Основните пътни артерии са: шосе </w:t>
      </w:r>
      <w:r w:rsidRPr="00430BF4">
        <w:rPr>
          <w:rFonts w:ascii="Times New Roman" w:hAnsi="Times New Roman" w:cs="Times New Roman"/>
          <w:lang w:val="en-US" w:eastAsia="en-US" w:bidi="en-US"/>
        </w:rPr>
        <w:t xml:space="preserve">II-53, </w:t>
      </w:r>
      <w:r w:rsidRPr="00430BF4">
        <w:rPr>
          <w:rFonts w:ascii="Times New Roman" w:hAnsi="Times New Roman" w:cs="Times New Roman"/>
        </w:rPr>
        <w:t xml:space="preserve">път </w:t>
      </w:r>
      <w:r w:rsidRPr="00430BF4">
        <w:rPr>
          <w:rFonts w:ascii="Times New Roman" w:hAnsi="Times New Roman" w:cs="Times New Roman"/>
          <w:lang w:val="en-US" w:eastAsia="en-US" w:bidi="en-US"/>
        </w:rPr>
        <w:t xml:space="preserve">III-533 </w:t>
      </w:r>
      <w:r w:rsidRPr="00430BF4">
        <w:rPr>
          <w:rFonts w:ascii="Times New Roman" w:hAnsi="Times New Roman" w:cs="Times New Roman"/>
        </w:rPr>
        <w:t xml:space="preserve">и път </w:t>
      </w:r>
      <w:r w:rsidRPr="00430BF4">
        <w:rPr>
          <w:rFonts w:ascii="Times New Roman" w:hAnsi="Times New Roman" w:cs="Times New Roman"/>
          <w:lang w:val="en-US" w:eastAsia="en-US" w:bidi="en-US"/>
        </w:rPr>
        <w:t xml:space="preserve">III-534 </w:t>
      </w:r>
      <w:r w:rsidRPr="00430BF4">
        <w:rPr>
          <w:rFonts w:ascii="Times New Roman" w:hAnsi="Times New Roman" w:cs="Times New Roman"/>
        </w:rPr>
        <w:t xml:space="preserve">- „Елена - Твърдица”, който представлява най-пряката връзка през „Твърдишкия” проход между селищата от северната, южната и </w:t>
      </w:r>
      <w:r w:rsidRPr="00430BF4">
        <w:rPr>
          <w:rFonts w:ascii="Times New Roman" w:hAnsi="Times New Roman" w:cs="Times New Roman"/>
        </w:rPr>
        <w:lastRenderedPageBreak/>
        <w:t>югоизточната част на България и Южното Черноморие.</w:t>
      </w:r>
    </w:p>
    <w:p w14:paraId="21E06E40"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Районът на горското стопанство с разнообразния си дивеч предлага добри условия за развитие на ловното стопанство. Голямото разнообразие на дървесни и храстови видове, изобилието на поляни, обрасли със сочни треви, буйните планински потоци, благоприятният климат и разнообразната конфигурация на терена са добра база за развитие. Горите в района на стопанството са главно местообитание за сърната, благородният елен, еленът лопатар, заекът и дивата свиня.</w:t>
      </w:r>
    </w:p>
    <w:p w14:paraId="39F24BE4"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Растителността е с висока степен на съхраненост на биологичното разнообразие.</w:t>
      </w:r>
    </w:p>
    <w:p w14:paraId="1F563DFA" w14:textId="77777777" w:rsidR="00951B33" w:rsidRPr="00430BF4" w:rsidRDefault="00000000">
      <w:pPr>
        <w:tabs>
          <w:tab w:val="left" w:pos="854"/>
        </w:tabs>
        <w:ind w:firstLine="360"/>
        <w:outlineLvl w:val="2"/>
        <w:rPr>
          <w:rFonts w:ascii="Times New Roman" w:hAnsi="Times New Roman" w:cs="Times New Roman"/>
        </w:rPr>
      </w:pPr>
      <w:bookmarkStart w:id="11" w:name="bookmark14"/>
      <w:r w:rsidRPr="00430BF4">
        <w:rPr>
          <w:rFonts w:ascii="Times New Roman" w:hAnsi="Times New Roman" w:cs="Times New Roman"/>
        </w:rPr>
        <w:t>2.</w:t>
      </w:r>
      <w:r w:rsidRPr="00430BF4">
        <w:rPr>
          <w:rFonts w:ascii="Times New Roman" w:hAnsi="Times New Roman" w:cs="Times New Roman"/>
        </w:rPr>
        <w:tab/>
        <w:t>История</w:t>
      </w:r>
      <w:bookmarkEnd w:id="11"/>
    </w:p>
    <w:p w14:paraId="4A94529F"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От най-ранните археологически свидетелства за района на общината разбираме, че Еленската котловина е била обитавана още през късната новокаменна епоха. През нея е преминавал път, по който са се връщали от своите походи към дунавските земи Филип II и Александър Македонски.</w:t>
      </w:r>
    </w:p>
    <w:p w14:paraId="37327D72"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 xml:space="preserve">По време на римския император Август, тя спада към създаденото под покровителството на Рим Обширно тракийско царство, управлявано от Реметалк </w:t>
      </w:r>
      <w:r w:rsidRPr="00430BF4">
        <w:rPr>
          <w:rFonts w:ascii="Times New Roman" w:hAnsi="Times New Roman" w:cs="Times New Roman"/>
          <w:lang w:val="en-US" w:eastAsia="en-US" w:bidi="en-US"/>
        </w:rPr>
        <w:t xml:space="preserve">I, </w:t>
      </w:r>
      <w:r w:rsidRPr="00430BF4">
        <w:rPr>
          <w:rFonts w:ascii="Times New Roman" w:hAnsi="Times New Roman" w:cs="Times New Roman"/>
        </w:rPr>
        <w:t>което през 46 г. било присъединено към Римската империя под името провинция Тракия. На стратегически места в проломите на река Бързица, река Веселина, река Брезовица и в землищата на селата Стеврек, Кипилово, Костел и други се намират останки от антични крепости. Това показва, че Еленската котловина е добре укрепявана през различните исторически епохи.</w:t>
      </w:r>
    </w:p>
    <w:p w14:paraId="27035688"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При падането на старопрестолния Търновград под османско господство, много българи потърсили спасение от турския ятаган в балканските дебри. Боляринът Кършо войвода се заселил в местността “Мъртвината”, югоизточно от Елена. От своята махала Кършовци той нанасял удари на поробителя, който се осмелявал да достигне до тия места.</w:t>
      </w:r>
    </w:p>
    <w:p w14:paraId="461B6A42"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Според едно известие от края на XV в. село Елена, което е проход на пътя от Твърдица за Търново, е регистрирано с 61 семейства и доход 1 703 акчета. Тъй като населението охранява прохода е</w:t>
      </w:r>
    </w:p>
    <w:p w14:paraId="24C8516D" w14:textId="77777777" w:rsidR="00951B33" w:rsidRPr="00430BF4" w:rsidRDefault="00000000">
      <w:pPr>
        <w:rPr>
          <w:rFonts w:ascii="Times New Roman" w:hAnsi="Times New Roman" w:cs="Times New Roman"/>
        </w:rPr>
      </w:pPr>
      <w:r w:rsidRPr="00430BF4">
        <w:rPr>
          <w:rFonts w:ascii="Times New Roman" w:hAnsi="Times New Roman" w:cs="Times New Roman"/>
        </w:rPr>
        <w:t>27</w:t>
      </w:r>
    </w:p>
    <w:p w14:paraId="33E88835" w14:textId="77777777" w:rsidR="00951B33" w:rsidRPr="00430BF4" w:rsidRDefault="00000000">
      <w:pPr>
        <w:rPr>
          <w:rFonts w:ascii="Times New Roman" w:hAnsi="Times New Roman" w:cs="Times New Roman"/>
        </w:rPr>
      </w:pPr>
      <w:r w:rsidRPr="00430BF4">
        <w:rPr>
          <w:rFonts w:ascii="Times New Roman" w:hAnsi="Times New Roman" w:cs="Times New Roman"/>
        </w:rPr>
        <w:t>освободено от всички извънредни данъци. Както всички други дервентджии в пределите на Османската империя, така и еленските били задължени да пазят с оръжие застрашената от разбойнически нападения местност и минаващите през нея търговски пътници и кервани.</w:t>
      </w:r>
    </w:p>
    <w:p w14:paraId="7ABE2946"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В началото на XVI в. Елена е обособено село, като през 80-те години на XVI в. вече е село с определено предназначение и статут в рамките на стопанската административна и аграрна система на Османската империя. Част от жителите му, а може би и всичките, които продължавали да охраняват проходите, проявяват твърдо отношение и поведение спрямо неправдите на турския феодален режим.</w:t>
      </w:r>
    </w:p>
    <w:p w14:paraId="6C426254"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В периода между XVIII - XIX век град Елена е един от най-значимите търговски, занаятчийски и просветни центрове в страната.</w:t>
      </w:r>
    </w:p>
    <w:p w14:paraId="49C3331E"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През периода на своя икономически разцвет, Елена за кратко време променя външния си облик. Забогателите търговци и занаятчии започнали да издигат наред с чорбаджиите масивни къщи, а еснафските организации строили църкви, мостове, чешми. Улиците на града, застлани с калдъръми, се осветявали с петролни фенери. Прокарани били и водопроводи.</w:t>
      </w:r>
    </w:p>
    <w:p w14:paraId="608CD073" w14:textId="77777777" w:rsidR="00951B33" w:rsidRPr="00430BF4" w:rsidRDefault="00000000">
      <w:pPr>
        <w:tabs>
          <w:tab w:val="left" w:pos="874"/>
        </w:tabs>
        <w:ind w:firstLine="360"/>
        <w:outlineLvl w:val="2"/>
        <w:rPr>
          <w:rFonts w:ascii="Times New Roman" w:hAnsi="Times New Roman" w:cs="Times New Roman"/>
        </w:rPr>
      </w:pPr>
      <w:bookmarkStart w:id="12" w:name="bookmark15"/>
      <w:r w:rsidRPr="00430BF4">
        <w:rPr>
          <w:rFonts w:ascii="Times New Roman" w:hAnsi="Times New Roman" w:cs="Times New Roman"/>
        </w:rPr>
        <w:t>3.</w:t>
      </w:r>
      <w:r w:rsidRPr="00430BF4">
        <w:rPr>
          <w:rFonts w:ascii="Times New Roman" w:hAnsi="Times New Roman" w:cs="Times New Roman"/>
        </w:rPr>
        <w:tab/>
        <w:t>Образование</w:t>
      </w:r>
      <w:bookmarkEnd w:id="12"/>
    </w:p>
    <w:p w14:paraId="1525C1B8"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Съгласно Закона за Народната просвета, образованието в Република България е светско. Гражданите имат право на образование, което могат да повишават непрекъснато.</w:t>
      </w:r>
    </w:p>
    <w:p w14:paraId="64855F92"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Образователната система в общината дава възможност за получаване на основно и средно общо образование. Професионалното образование не е представено в община Елена. Част от учениците се обучават в професионални и профилирани гимназии извън общината (най-често в гр. Велико Търново).</w:t>
      </w:r>
    </w:p>
    <w:p w14:paraId="675063B9" w14:textId="6D3E5F0B"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В общината има 5 учебни заведения</w:t>
      </w:r>
      <w:r w:rsidR="00430BF4">
        <w:rPr>
          <w:rFonts w:ascii="Times New Roman" w:hAnsi="Times New Roman" w:cs="Times New Roman"/>
          <w:lang w:val="en-US"/>
        </w:rPr>
        <w:t>.</w:t>
      </w:r>
      <w:r w:rsidRPr="00430BF4">
        <w:rPr>
          <w:rFonts w:ascii="Times New Roman" w:hAnsi="Times New Roman" w:cs="Times New Roman"/>
        </w:rPr>
        <w:t xml:space="preserve">  </w:t>
      </w:r>
    </w:p>
    <w:p w14:paraId="54093210" w14:textId="77777777" w:rsidR="00951B33" w:rsidRPr="00430BF4" w:rsidRDefault="00000000">
      <w:pPr>
        <w:tabs>
          <w:tab w:val="left" w:pos="874"/>
        </w:tabs>
        <w:ind w:firstLine="360"/>
        <w:outlineLvl w:val="2"/>
        <w:rPr>
          <w:rFonts w:ascii="Times New Roman" w:hAnsi="Times New Roman" w:cs="Times New Roman"/>
        </w:rPr>
      </w:pPr>
      <w:bookmarkStart w:id="13" w:name="bookmark16"/>
      <w:r w:rsidRPr="00430BF4">
        <w:rPr>
          <w:rFonts w:ascii="Times New Roman" w:hAnsi="Times New Roman" w:cs="Times New Roman"/>
        </w:rPr>
        <w:t>4.</w:t>
      </w:r>
      <w:r w:rsidRPr="00430BF4">
        <w:rPr>
          <w:rFonts w:ascii="Times New Roman" w:hAnsi="Times New Roman" w:cs="Times New Roman"/>
        </w:rPr>
        <w:tab/>
        <w:t>Икономика и инфраструктура</w:t>
      </w:r>
      <w:bookmarkEnd w:id="13"/>
    </w:p>
    <w:p w14:paraId="7FD2787C"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Обемът на произведената продукция на стоки и услуги на територията на община Елена разкрива колебливи стойности, което затруднява дефинирането на категорична тенденция в икономическото развитие на общината.</w:t>
      </w:r>
    </w:p>
    <w:p w14:paraId="486523BC"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Икономическият профил на община Елена основно е промишлено-аграрен, с тенденция на нарастване значението и на сектора на услугите.</w:t>
      </w:r>
    </w:p>
    <w:p w14:paraId="6B18B258"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Селското и горско стопанство играят малка роля във формирането на икономическите показатели на общината. Значителният горски фонд не се използва пълноценно на този етап. Основният дял от добиваната дървесина са дърва за огрев и в значително по-малка степен към добив на строителна дървесина и дървесина за нуждите на производството на мебели.</w:t>
      </w:r>
    </w:p>
    <w:p w14:paraId="2D7ECC03"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Следва да се проучат възможностите за разнообразяване и дообогатяване на икономическите дейности, свързани със стопанисването на горите.</w:t>
      </w:r>
    </w:p>
    <w:p w14:paraId="7465543F"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 xml:space="preserve">Номенклатурата на отглежданите земеделски култури е твърде ограничена. Продукцията от </w:t>
      </w:r>
      <w:r w:rsidRPr="00430BF4">
        <w:rPr>
          <w:rFonts w:ascii="Times New Roman" w:hAnsi="Times New Roman" w:cs="Times New Roman"/>
        </w:rPr>
        <w:lastRenderedPageBreak/>
        <w:t>животновъдството в общината е насочена предимно към самозадоволяване на населението.</w:t>
      </w:r>
    </w:p>
    <w:p w14:paraId="6E5DE7D3"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Промишлеността заема водещо място в икономическия профил на община Елена. Въпреки икономическата и финансова криза, този отрасъл все още регистрира най-високите икономически показатели. Налице е тенденция към намаляване на броя на малките и средните предприятия за сметка на микропредприятията.</w:t>
      </w:r>
    </w:p>
    <w:p w14:paraId="23937C12"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Секторът на услугите се развива с най-устойчиви темпове през последните години. Това се дължи най-вече на развитието на търговските и туристическите функции в община Елена.</w:t>
      </w:r>
    </w:p>
    <w:p w14:paraId="103E3CD1"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Горите в района имат голямо значение за поминъка на местното население, което се изразява главно в снабдяването му с дърва за огрев и предоставянето на площи за паша на добитък, също така странични горски продукти - събиране на билки и гъби и дивеч.</w:t>
      </w:r>
    </w:p>
    <w:p w14:paraId="3EAFC99C"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Дърводобив и дървообработка на територията на общината се извършва от редица фирми като едни от тях са:</w:t>
      </w:r>
    </w:p>
    <w:p w14:paraId="78D63B89" w14:textId="77777777" w:rsidR="00951B33" w:rsidRPr="00430BF4" w:rsidRDefault="00000000">
      <w:pPr>
        <w:tabs>
          <w:tab w:val="left" w:pos="740"/>
        </w:tabs>
        <w:ind w:firstLine="360"/>
        <w:rPr>
          <w:rFonts w:ascii="Times New Roman" w:hAnsi="Times New Roman" w:cs="Times New Roman"/>
        </w:rPr>
      </w:pPr>
      <w:r w:rsidRPr="00430BF4">
        <w:rPr>
          <w:rFonts w:ascii="Times New Roman" w:hAnsi="Times New Roman" w:cs="Times New Roman"/>
        </w:rPr>
        <w:t>-</w:t>
      </w:r>
      <w:r w:rsidRPr="00430BF4">
        <w:rPr>
          <w:rFonts w:ascii="Times New Roman" w:hAnsi="Times New Roman" w:cs="Times New Roman"/>
        </w:rPr>
        <w:tab/>
        <w:t>,,Елба-2000” АД - Фирмата предлага: дърводобив, дървопреработване, търговия с обли бичени материали; маркиране на гори; производство на посадъчен материл; извършване на лесокултурна дейност; събиране, заготвяне и износ на билки и гъби; извършване на ловни и туристически услуги и други</w:t>
      </w:r>
    </w:p>
    <w:p w14:paraId="4DB6FD1E" w14:textId="77777777" w:rsidR="00951B33" w:rsidRPr="00430BF4" w:rsidRDefault="00000000">
      <w:pPr>
        <w:tabs>
          <w:tab w:val="left" w:pos="735"/>
        </w:tabs>
        <w:ind w:firstLine="360"/>
        <w:rPr>
          <w:rFonts w:ascii="Times New Roman" w:hAnsi="Times New Roman" w:cs="Times New Roman"/>
        </w:rPr>
      </w:pPr>
      <w:r w:rsidRPr="00430BF4">
        <w:rPr>
          <w:rFonts w:ascii="Times New Roman" w:hAnsi="Times New Roman" w:cs="Times New Roman"/>
        </w:rPr>
        <w:t>-</w:t>
      </w:r>
      <w:r w:rsidRPr="00430BF4">
        <w:rPr>
          <w:rFonts w:ascii="Times New Roman" w:hAnsi="Times New Roman" w:cs="Times New Roman"/>
        </w:rPr>
        <w:tab/>
        <w:t>„Елена Лес” ЕООД - Фирмата предлага: дърводобив, дървопреработване и търговия с дървен материал; селскостопанска дейност и други</w:t>
      </w:r>
    </w:p>
    <w:p w14:paraId="0019359A" w14:textId="77777777" w:rsidR="00951B33" w:rsidRPr="00430BF4" w:rsidRDefault="00000000">
      <w:pPr>
        <w:tabs>
          <w:tab w:val="left" w:pos="773"/>
        </w:tabs>
        <w:ind w:firstLine="360"/>
        <w:rPr>
          <w:rFonts w:ascii="Times New Roman" w:hAnsi="Times New Roman" w:cs="Times New Roman"/>
        </w:rPr>
      </w:pPr>
      <w:r w:rsidRPr="00430BF4">
        <w:rPr>
          <w:rFonts w:ascii="Times New Roman" w:hAnsi="Times New Roman" w:cs="Times New Roman"/>
        </w:rPr>
        <w:t>-</w:t>
      </w:r>
      <w:r w:rsidRPr="00430BF4">
        <w:rPr>
          <w:rFonts w:ascii="Times New Roman" w:hAnsi="Times New Roman" w:cs="Times New Roman"/>
        </w:rPr>
        <w:tab/>
        <w:t>„Крис-Транс Елена“ ЕООД - Фирмата предлага: дърводобив и дървообработване и други</w:t>
      </w:r>
    </w:p>
    <w:p w14:paraId="622A1648" w14:textId="77777777" w:rsidR="00951B33" w:rsidRPr="00430BF4" w:rsidRDefault="00000000">
      <w:pPr>
        <w:tabs>
          <w:tab w:val="left" w:pos="735"/>
        </w:tabs>
        <w:ind w:firstLine="360"/>
        <w:rPr>
          <w:rFonts w:ascii="Times New Roman" w:hAnsi="Times New Roman" w:cs="Times New Roman"/>
        </w:rPr>
      </w:pPr>
      <w:r w:rsidRPr="00430BF4">
        <w:rPr>
          <w:rFonts w:ascii="Times New Roman" w:hAnsi="Times New Roman" w:cs="Times New Roman"/>
        </w:rPr>
        <w:t>-</w:t>
      </w:r>
      <w:r w:rsidRPr="00430BF4">
        <w:rPr>
          <w:rFonts w:ascii="Times New Roman" w:hAnsi="Times New Roman" w:cs="Times New Roman"/>
        </w:rPr>
        <w:tab/>
        <w:t>,,Джуркови” ЕООД - Фирмата предлага: търговия - вътрепшна и външна, дървообработване, билкарство и други</w:t>
      </w:r>
    </w:p>
    <w:p w14:paraId="03A5B0FC"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Друга част от добивите на стопанството се насочват в съседни дървообработващи предприятия в гр. Велико Търново, с. Стара река, гр. Твърдица и др. Част от средната и дребната строителна дървесина се преработва от “Свилоза” гр. Свищов и “Завода за хартия” гр. Стамболийски.</w:t>
      </w:r>
    </w:p>
    <w:p w14:paraId="06837916"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Пътната мрежа в района е сравнително добре развита. Голяма част от съществуващите горски автомобилни пътища не са в добро състояние, което затруднява нормалното усвояването на лесосечния фонд и провеждането на залесителни и други горскостопански мероприятия. От гледище на опазването и стопанисването на горите състоянието на горските пътища е от особено значение, които в бъдеще би следвало да се поддържат в добро състояние.</w:t>
      </w:r>
    </w:p>
    <w:p w14:paraId="7CC8E3AE"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Горите в района на ТП ,,ДГС Буйновци”, със своите многообразни функции, имат общонационално значение. Това се изразява от една страна, с техните различни функции като суровинен ресурс с голямо национално значение, и от друга като курортен и туристически център.</w:t>
      </w:r>
    </w:p>
    <w:p w14:paraId="41D38E3C" w14:textId="77777777" w:rsidR="00951B33" w:rsidRPr="00430BF4" w:rsidRDefault="00000000">
      <w:pPr>
        <w:tabs>
          <w:tab w:val="left" w:pos="854"/>
        </w:tabs>
        <w:ind w:firstLine="360"/>
        <w:rPr>
          <w:rFonts w:ascii="Times New Roman" w:hAnsi="Times New Roman" w:cs="Times New Roman"/>
        </w:rPr>
      </w:pPr>
      <w:r w:rsidRPr="00430BF4">
        <w:rPr>
          <w:rFonts w:ascii="Times New Roman" w:hAnsi="Times New Roman" w:cs="Times New Roman"/>
        </w:rPr>
        <w:t>5.</w:t>
      </w:r>
      <w:r w:rsidRPr="00430BF4">
        <w:rPr>
          <w:rFonts w:ascii="Times New Roman" w:hAnsi="Times New Roman" w:cs="Times New Roman"/>
        </w:rPr>
        <w:tab/>
        <w:t>Културно-исторически забележителност</w:t>
      </w:r>
    </w:p>
    <w:p w14:paraId="6C046FBB"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Община Елена е богата на културно-исторически паметници с регионално и национално значение.</w:t>
      </w:r>
    </w:p>
    <w:p w14:paraId="75908DF1"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От гледна точка на община Елена сред градските забележителности, включени в подготвяните туристически маршрути, попадат къщата-музей на Иларион Макариополски, църквата “Свети Никола” и етнографският музей в града.</w:t>
      </w:r>
    </w:p>
    <w:p w14:paraId="45A23D34"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На територията на общината до днес са запазени 164 паметника на културата, от които 7 са с национално значение. Това са Часовниковата кула, църквата „Успение Богородично”, църквата „Свети Никола” (със стенописите), къщата-музей „Иларион Макариополски”, първото класно училище „Даскалоливницата”, Попниколовата къща и Петте Разсуканови къщи.</w:t>
      </w:r>
    </w:p>
    <w:p w14:paraId="7945C6C6"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Важно място в културно-религиозния живот на еленчани заемат Плаковски манастир „Свети пророк Илия” и близкия до него Къпиновски манастир „Свети Никола”, възникнали по времето на Втората българска държава и известни още като Еленските манастири.</w:t>
      </w:r>
    </w:p>
    <w:p w14:paraId="6DA4250F"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Атрактивността на общината трябва да бъде представена като съвкупност от нематериално и материално недвижимо и движимо културно наследство. Народните традиции и културните обичаи са нематериалния ресурс, който може да задържи посетителите в общината и да повиши нейната атрактивност и качеството на културния туристически продукт.</w:t>
      </w:r>
    </w:p>
    <w:p w14:paraId="66E154C5" w14:textId="77777777" w:rsidR="00951B33" w:rsidRPr="00430BF4" w:rsidRDefault="00000000">
      <w:pPr>
        <w:tabs>
          <w:tab w:val="left" w:pos="854"/>
        </w:tabs>
        <w:ind w:firstLine="360"/>
        <w:outlineLvl w:val="2"/>
        <w:rPr>
          <w:rFonts w:ascii="Times New Roman" w:hAnsi="Times New Roman" w:cs="Times New Roman"/>
        </w:rPr>
      </w:pPr>
      <w:bookmarkStart w:id="14" w:name="bookmark17"/>
      <w:r w:rsidRPr="00430BF4">
        <w:rPr>
          <w:rFonts w:ascii="Times New Roman" w:hAnsi="Times New Roman" w:cs="Times New Roman"/>
        </w:rPr>
        <w:t>6.</w:t>
      </w:r>
      <w:r w:rsidRPr="00430BF4">
        <w:rPr>
          <w:rFonts w:ascii="Times New Roman" w:hAnsi="Times New Roman" w:cs="Times New Roman"/>
        </w:rPr>
        <w:tab/>
        <w:t>Природни ресурси</w:t>
      </w:r>
      <w:bookmarkEnd w:id="14"/>
    </w:p>
    <w:p w14:paraId="6D7DEF51"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Горите в района на общината имат важно и многопосочно значение и не се ограничава само с дърводобива на строителна и технологична суровина. Голяма част от тях се използва от местното население като дърва за огрев през зимния сезон. Освен това те са източник за задоволяване на битовите потребности на местното население чрез техните ловностопански, водоохранни, противоерозионни и здравно-украсни функции.</w:t>
      </w:r>
    </w:p>
    <w:p w14:paraId="1352E9E5"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 xml:space="preserve">Добри условия има и за развитието на ловното стопанство. Големите и малките комплекси гора изпъстрени с поляни, наличието на горскоплодни дървета, създават подходящи условия за изхранването и укриване на дивеча, обект за ловуване, с което могат да задоволяват нуждите на ловния </w:t>
      </w:r>
      <w:r w:rsidRPr="00430BF4">
        <w:rPr>
          <w:rFonts w:ascii="Times New Roman" w:hAnsi="Times New Roman" w:cs="Times New Roman"/>
        </w:rPr>
        <w:lastRenderedPageBreak/>
        <w:t>туризъм.</w:t>
      </w:r>
    </w:p>
    <w:p w14:paraId="6EE3A638"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Не по-малко важни от стопанското им значение са другите полезни функции на горите - районът е екологично чист и с благоприятен климат. В горските комплекси и около се създават прекрасни условия за отдих и туризъм сред природата.</w:t>
      </w:r>
    </w:p>
    <w:p w14:paraId="2E6C9CBE" w14:textId="77777777" w:rsidR="00951B33" w:rsidRPr="00430BF4" w:rsidRDefault="00000000">
      <w:pPr>
        <w:tabs>
          <w:tab w:val="left" w:pos="854"/>
        </w:tabs>
        <w:ind w:firstLine="360"/>
        <w:outlineLvl w:val="2"/>
        <w:rPr>
          <w:rFonts w:ascii="Times New Roman" w:hAnsi="Times New Roman" w:cs="Times New Roman"/>
        </w:rPr>
      </w:pPr>
      <w:bookmarkStart w:id="15" w:name="bookmark18"/>
      <w:r w:rsidRPr="00430BF4">
        <w:rPr>
          <w:rFonts w:ascii="Times New Roman" w:hAnsi="Times New Roman" w:cs="Times New Roman"/>
        </w:rPr>
        <w:t>7.</w:t>
      </w:r>
      <w:r w:rsidRPr="00430BF4">
        <w:rPr>
          <w:rFonts w:ascii="Times New Roman" w:hAnsi="Times New Roman" w:cs="Times New Roman"/>
        </w:rPr>
        <w:tab/>
        <w:t>Транспортни и експлоатационни условия</w:t>
      </w:r>
      <w:bookmarkEnd w:id="15"/>
    </w:p>
    <w:p w14:paraId="17C5FC2B"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Състоянието на пътищата е от основно значение за функционирането и развитието на общината.</w:t>
      </w:r>
    </w:p>
    <w:p w14:paraId="2167BA9D"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Пътната мрежа на територията на община Елена се състои от републикански и общински пътища с обща дължина 359.74 км, от които 85.00 км републикански пътища и 274.74 км общински пътища.</w:t>
      </w:r>
    </w:p>
    <w:p w14:paraId="236EED55"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От републиканските пътища на Еленска територия са само пътища от втори и трети клас, което определя необходимостта от подобряване на експлоатационното им състояние.</w:t>
      </w:r>
    </w:p>
    <w:p w14:paraId="7DED3FC2"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Пътната мрежа на територията на горското стопанство е сравнително добре развита. Голяма част от горските обекти са свързват с основната пътна мрежа чрез чакълирани и земни камионни пътища.</w:t>
      </w:r>
    </w:p>
    <w:p w14:paraId="11B400FF"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До част от горите няма прокарани пътища, или са в лошо състояние и ще бъде необходимо да бъдат ремонтирани, или построени нови такива през следващия дългогодишен период, за реализирането на предвидените лесовъдски мероприятия и за охраната на гората.</w:t>
      </w:r>
    </w:p>
    <w:p w14:paraId="4196F281" w14:textId="77777777" w:rsidR="00951B33" w:rsidRPr="00430BF4" w:rsidRDefault="00000000">
      <w:pPr>
        <w:tabs>
          <w:tab w:val="left" w:pos="854"/>
        </w:tabs>
        <w:ind w:firstLine="360"/>
        <w:outlineLvl w:val="2"/>
        <w:rPr>
          <w:rFonts w:ascii="Times New Roman" w:hAnsi="Times New Roman" w:cs="Times New Roman"/>
        </w:rPr>
      </w:pPr>
      <w:bookmarkStart w:id="16" w:name="bookmark19"/>
      <w:r w:rsidRPr="00430BF4">
        <w:rPr>
          <w:rFonts w:ascii="Times New Roman" w:hAnsi="Times New Roman" w:cs="Times New Roman"/>
        </w:rPr>
        <w:t>8.</w:t>
      </w:r>
      <w:r w:rsidRPr="00430BF4">
        <w:rPr>
          <w:rFonts w:ascii="Times New Roman" w:hAnsi="Times New Roman" w:cs="Times New Roman"/>
        </w:rPr>
        <w:tab/>
        <w:t>Недървесни ползвания</w:t>
      </w:r>
      <w:bookmarkEnd w:id="16"/>
    </w:p>
    <w:p w14:paraId="56E21DB9"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Освен основното ползване в района на стопанството са развити и някои недървесни ползвания от горите. Изготвен е проект за пашата, който регламентира площта и територията, в която се забранява пашата на едър и дребен добитък. От територията на горското стопанство може се добива листников фураж и сено, също така и голям добив от билки и гъби.</w:t>
      </w:r>
    </w:p>
    <w:p w14:paraId="3B9B1A66" w14:textId="77777777" w:rsidR="00951B33" w:rsidRPr="00430BF4" w:rsidRDefault="00000000">
      <w:pPr>
        <w:rPr>
          <w:rFonts w:ascii="Times New Roman" w:hAnsi="Times New Roman" w:cs="Times New Roman"/>
        </w:rPr>
      </w:pPr>
      <w:r w:rsidRPr="00430BF4">
        <w:rPr>
          <w:rFonts w:ascii="Times New Roman" w:hAnsi="Times New Roman" w:cs="Times New Roman"/>
        </w:rPr>
        <w:t>30</w:t>
      </w:r>
    </w:p>
    <w:p w14:paraId="48508CE0" w14:textId="77777777" w:rsidR="00951B33" w:rsidRPr="00430BF4" w:rsidRDefault="00000000">
      <w:pPr>
        <w:tabs>
          <w:tab w:val="left" w:pos="914"/>
        </w:tabs>
        <w:ind w:firstLine="360"/>
        <w:rPr>
          <w:rFonts w:ascii="Times New Roman" w:hAnsi="Times New Roman" w:cs="Times New Roman"/>
        </w:rPr>
      </w:pPr>
      <w:r w:rsidRPr="00430BF4">
        <w:rPr>
          <w:rFonts w:ascii="Times New Roman" w:hAnsi="Times New Roman" w:cs="Times New Roman"/>
        </w:rPr>
        <w:t>9.</w:t>
      </w:r>
      <w:r w:rsidRPr="00430BF4">
        <w:rPr>
          <w:rFonts w:ascii="Times New Roman" w:hAnsi="Times New Roman" w:cs="Times New Roman"/>
        </w:rPr>
        <w:tab/>
        <w:t>Други полезни функции на горите</w:t>
      </w:r>
    </w:p>
    <w:p w14:paraId="553954B3"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На територията на ТП „ДГС Буйновци” има обособени защитени местности както следва:</w:t>
      </w:r>
    </w:p>
    <w:p w14:paraId="13734360" w14:textId="77777777" w:rsidR="00951B33" w:rsidRPr="00430BF4" w:rsidRDefault="00000000">
      <w:pPr>
        <w:tabs>
          <w:tab w:val="left" w:pos="833"/>
        </w:tabs>
        <w:ind w:firstLine="360"/>
        <w:rPr>
          <w:rFonts w:ascii="Times New Roman" w:hAnsi="Times New Roman" w:cs="Times New Roman"/>
        </w:rPr>
      </w:pPr>
      <w:r w:rsidRPr="00430BF4">
        <w:rPr>
          <w:rFonts w:ascii="Times New Roman" w:hAnsi="Times New Roman" w:cs="Times New Roman"/>
        </w:rPr>
        <w:t>-</w:t>
      </w:r>
      <w:r w:rsidRPr="00430BF4">
        <w:rPr>
          <w:rFonts w:ascii="Times New Roman" w:hAnsi="Times New Roman" w:cs="Times New Roman"/>
        </w:rPr>
        <w:tab/>
        <w:t>Защитена местност - „Слона“</w:t>
      </w:r>
    </w:p>
    <w:p w14:paraId="47EC8660" w14:textId="77777777" w:rsidR="00951B33" w:rsidRPr="00430BF4" w:rsidRDefault="00000000">
      <w:pPr>
        <w:tabs>
          <w:tab w:val="left" w:pos="833"/>
        </w:tabs>
        <w:ind w:firstLine="360"/>
        <w:rPr>
          <w:rFonts w:ascii="Times New Roman" w:hAnsi="Times New Roman" w:cs="Times New Roman"/>
        </w:rPr>
      </w:pPr>
      <w:r w:rsidRPr="00430BF4">
        <w:rPr>
          <w:rFonts w:ascii="Times New Roman" w:hAnsi="Times New Roman" w:cs="Times New Roman"/>
        </w:rPr>
        <w:t>-</w:t>
      </w:r>
      <w:r w:rsidRPr="00430BF4">
        <w:rPr>
          <w:rFonts w:ascii="Times New Roman" w:hAnsi="Times New Roman" w:cs="Times New Roman"/>
        </w:rPr>
        <w:tab/>
        <w:t>Защитена местност - „Марков бук“</w:t>
      </w:r>
    </w:p>
    <w:p w14:paraId="57EBFC2C" w14:textId="77777777" w:rsidR="00951B33" w:rsidRPr="00430BF4" w:rsidRDefault="00000000">
      <w:pPr>
        <w:tabs>
          <w:tab w:val="left" w:pos="833"/>
        </w:tabs>
        <w:ind w:firstLine="360"/>
        <w:rPr>
          <w:rFonts w:ascii="Times New Roman" w:hAnsi="Times New Roman" w:cs="Times New Roman"/>
        </w:rPr>
      </w:pPr>
      <w:r w:rsidRPr="00430BF4">
        <w:rPr>
          <w:rFonts w:ascii="Times New Roman" w:hAnsi="Times New Roman" w:cs="Times New Roman"/>
        </w:rPr>
        <w:t>-</w:t>
      </w:r>
      <w:r w:rsidRPr="00430BF4">
        <w:rPr>
          <w:rFonts w:ascii="Times New Roman" w:hAnsi="Times New Roman" w:cs="Times New Roman"/>
        </w:rPr>
        <w:tab/>
        <w:t>Защитена местност - „Г лавите“</w:t>
      </w:r>
    </w:p>
    <w:p w14:paraId="13360206"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На територията на ТП „ДГС Буйновци” има обособени Защитени зони по Натура 2000.</w:t>
      </w:r>
    </w:p>
    <w:p w14:paraId="19F85216"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Защитените зони по директивата за местообитанията както следва:</w:t>
      </w:r>
    </w:p>
    <w:p w14:paraId="6671C86B" w14:textId="77777777" w:rsidR="00951B33" w:rsidRPr="00430BF4" w:rsidRDefault="00000000">
      <w:pPr>
        <w:tabs>
          <w:tab w:val="left" w:pos="833"/>
        </w:tabs>
        <w:ind w:firstLine="360"/>
        <w:rPr>
          <w:rFonts w:ascii="Times New Roman" w:hAnsi="Times New Roman" w:cs="Times New Roman"/>
        </w:rPr>
      </w:pPr>
      <w:r w:rsidRPr="00430BF4">
        <w:rPr>
          <w:rFonts w:ascii="Times New Roman" w:hAnsi="Times New Roman" w:cs="Times New Roman"/>
        </w:rPr>
        <w:t>-</w:t>
      </w:r>
      <w:r w:rsidRPr="00430BF4">
        <w:rPr>
          <w:rFonts w:ascii="Times New Roman" w:hAnsi="Times New Roman" w:cs="Times New Roman"/>
        </w:rPr>
        <w:tab/>
        <w:t xml:space="preserve">Защитена зона “ </w:t>
      </w:r>
      <w:r w:rsidRPr="00430BF4">
        <w:rPr>
          <w:rFonts w:ascii="Times New Roman" w:hAnsi="Times New Roman" w:cs="Times New Roman"/>
          <w:lang w:val="en-US" w:eastAsia="en-US" w:bidi="en-US"/>
        </w:rPr>
        <w:t xml:space="preserve">BG0000211 </w:t>
      </w:r>
      <w:r w:rsidRPr="00430BF4">
        <w:rPr>
          <w:rFonts w:ascii="Times New Roman" w:hAnsi="Times New Roman" w:cs="Times New Roman"/>
        </w:rPr>
        <w:t>Твърдишка планина"</w:t>
      </w:r>
    </w:p>
    <w:p w14:paraId="36229414" w14:textId="77777777" w:rsidR="00951B33" w:rsidRPr="00430BF4" w:rsidRDefault="00000000">
      <w:pPr>
        <w:tabs>
          <w:tab w:val="left" w:pos="833"/>
        </w:tabs>
        <w:ind w:firstLine="360"/>
        <w:rPr>
          <w:rFonts w:ascii="Times New Roman" w:hAnsi="Times New Roman" w:cs="Times New Roman"/>
        </w:rPr>
      </w:pPr>
      <w:r w:rsidRPr="00430BF4">
        <w:rPr>
          <w:rFonts w:ascii="Times New Roman" w:hAnsi="Times New Roman" w:cs="Times New Roman"/>
        </w:rPr>
        <w:t>-</w:t>
      </w:r>
      <w:r w:rsidRPr="00430BF4">
        <w:rPr>
          <w:rFonts w:ascii="Times New Roman" w:hAnsi="Times New Roman" w:cs="Times New Roman"/>
        </w:rPr>
        <w:tab/>
        <w:t xml:space="preserve">Защитена зона </w:t>
      </w:r>
      <w:r w:rsidRPr="00430BF4">
        <w:rPr>
          <w:rFonts w:ascii="Times New Roman" w:hAnsi="Times New Roman" w:cs="Times New Roman"/>
          <w:lang w:val="en-US" w:eastAsia="en-US" w:bidi="en-US"/>
        </w:rPr>
        <w:t xml:space="preserve">“BG0001493 </w:t>
      </w:r>
      <w:r w:rsidRPr="00430BF4">
        <w:rPr>
          <w:rFonts w:ascii="Times New Roman" w:hAnsi="Times New Roman" w:cs="Times New Roman"/>
        </w:rPr>
        <w:t>Централен Балкан - буфер</w:t>
      </w:r>
    </w:p>
    <w:p w14:paraId="6797899F"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Горите, в района на ТП „ДГС Буйновци” имат и големи социално-хигиенни, защитно- водноохранни, противоерозионни и здравно-украсни функции, а също така и предпазват прилежащите им земи от развитие на ерозионни процеси.</w:t>
      </w:r>
    </w:p>
    <w:p w14:paraId="597D4A80" w14:textId="77777777" w:rsidR="00951B33" w:rsidRPr="00430BF4" w:rsidRDefault="00000000">
      <w:pPr>
        <w:rPr>
          <w:rFonts w:ascii="Times New Roman" w:hAnsi="Times New Roman" w:cs="Times New Roman"/>
        </w:rPr>
      </w:pPr>
      <w:r w:rsidRPr="00430BF4">
        <w:rPr>
          <w:rFonts w:ascii="Times New Roman" w:hAnsi="Times New Roman" w:cs="Times New Roman"/>
        </w:rPr>
        <w:t xml:space="preserve">ГЛАВА </w:t>
      </w:r>
      <w:r w:rsidRPr="00430BF4">
        <w:rPr>
          <w:rFonts w:ascii="Times New Roman" w:hAnsi="Times New Roman" w:cs="Times New Roman"/>
          <w:lang w:val="en-US" w:eastAsia="en-US" w:bidi="en-US"/>
        </w:rPr>
        <w:t>Ill</w:t>
      </w:r>
    </w:p>
    <w:p w14:paraId="369FF069" w14:textId="77777777" w:rsidR="00951B33" w:rsidRPr="00430BF4" w:rsidRDefault="00000000">
      <w:pPr>
        <w:outlineLvl w:val="1"/>
        <w:rPr>
          <w:rFonts w:ascii="Times New Roman" w:hAnsi="Times New Roman" w:cs="Times New Roman"/>
        </w:rPr>
      </w:pPr>
      <w:bookmarkStart w:id="17" w:name="bookmark20"/>
      <w:r w:rsidRPr="00430BF4">
        <w:rPr>
          <w:rFonts w:ascii="Times New Roman" w:hAnsi="Times New Roman" w:cs="Times New Roman"/>
        </w:rPr>
        <w:t>Лечебни растения в ТП „ДГС Буйновци”</w:t>
      </w:r>
      <w:bookmarkEnd w:id="17"/>
    </w:p>
    <w:p w14:paraId="30D6B2CE"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Увод</w:t>
      </w:r>
    </w:p>
    <w:p w14:paraId="37964754"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По смисъла на Закона за лечебните растения „Лечебни растения” са тези, които могат да бъдат използвани за получаване на билки, а „Билките” от своя страна са отделни морфологични растителни части или цели растения, както и плодове и семена от тях, които в свежо или изсушено състояние са предназначени за лечебни и профилактични цели, за производство на лекарствени продукти, за хранителни, козметични и технически цели.</w:t>
      </w:r>
    </w:p>
    <w:p w14:paraId="1B3B27BA"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През последните десетилетия заедно със силното развитие на техниката и химията за известно време употребата на лечебните растения беше почти изоставена. Причината за това бе интензивното и бързо производство на лекарства по химичен път, получени изкуствено или изолирани от самите дроги.</w:t>
      </w:r>
    </w:p>
    <w:p w14:paraId="476FC59D" w14:textId="77777777" w:rsidR="00951B33" w:rsidRPr="00430BF4" w:rsidRDefault="00000000">
      <w:pPr>
        <w:ind w:firstLine="360"/>
        <w:rPr>
          <w:rFonts w:ascii="Times New Roman" w:hAnsi="Times New Roman" w:cs="Times New Roman"/>
        </w:rPr>
      </w:pPr>
      <w:r w:rsidRPr="00430BF4">
        <w:rPr>
          <w:rFonts w:ascii="Times New Roman" w:hAnsi="Times New Roman" w:cs="Times New Roman"/>
        </w:rPr>
        <w:t>Напоследък интересът към лечебните растения отново нарасна, защото бе установено, че цялостния извлек от дрогата в много случай е лечебно по-ценен, отколкото чистите химични съставки, получени от самата дрога или по изкуствен път.</w:t>
      </w:r>
    </w:p>
    <w:p w14:paraId="4D1EEAEC" w14:textId="76F91A11" w:rsidR="00951B33" w:rsidRPr="00430BF4" w:rsidRDefault="00000000">
      <w:pPr>
        <w:tabs>
          <w:tab w:val="left" w:pos="1033"/>
        </w:tabs>
        <w:ind w:firstLine="360"/>
        <w:rPr>
          <w:rFonts w:ascii="Times New Roman" w:hAnsi="Times New Roman" w:cs="Times New Roman"/>
        </w:rPr>
      </w:pPr>
      <w:r w:rsidRPr="00430BF4">
        <w:rPr>
          <w:rFonts w:ascii="Times New Roman" w:hAnsi="Times New Roman" w:cs="Times New Roman"/>
        </w:rPr>
        <w:t>Дървесни видове</w:t>
      </w:r>
    </w:p>
    <w:p w14:paraId="14F3CD99" w14:textId="4D69FFF3"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Благун </w:t>
      </w:r>
      <w:r w:rsidRPr="00430BF4">
        <w:rPr>
          <w:rFonts w:ascii="Times New Roman" w:hAnsi="Times New Roman" w:cs="Times New Roman"/>
          <w:lang w:val="en-US" w:eastAsia="en-US" w:bidi="en-US"/>
        </w:rPr>
        <w:t xml:space="preserve">(Quercus </w:t>
      </w:r>
      <w:proofErr w:type="spellStart"/>
      <w:r w:rsidRPr="00430BF4">
        <w:rPr>
          <w:rFonts w:ascii="Times New Roman" w:hAnsi="Times New Roman" w:cs="Times New Roman"/>
          <w:lang w:val="en-US" w:eastAsia="en-US" w:bidi="en-US"/>
        </w:rPr>
        <w:t>frainetto</w:t>
      </w:r>
      <w:proofErr w:type="spellEnd"/>
      <w:r w:rsidRPr="00430BF4">
        <w:rPr>
          <w:rFonts w:ascii="Times New Roman" w:hAnsi="Times New Roman" w:cs="Times New Roman"/>
          <w:lang w:val="en-US" w:eastAsia="en-US" w:bidi="en-US"/>
        </w:rPr>
        <w:t xml:space="preserve"> L.) </w:t>
      </w:r>
    </w:p>
    <w:p w14:paraId="3540E9B1" w14:textId="1A0093BE"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Бреза </w:t>
      </w:r>
      <w:r w:rsidRPr="00430BF4">
        <w:rPr>
          <w:rFonts w:ascii="Times New Roman" w:hAnsi="Times New Roman" w:cs="Times New Roman"/>
          <w:lang w:val="en-US" w:eastAsia="en-US" w:bidi="en-US"/>
        </w:rPr>
        <w:t xml:space="preserve">(Betula pendula L.) </w:t>
      </w:r>
      <w:r w:rsidRPr="00430BF4">
        <w:rPr>
          <w:rFonts w:ascii="Times New Roman" w:hAnsi="Times New Roman" w:cs="Times New Roman"/>
        </w:rPr>
        <w:t xml:space="preserve"> </w:t>
      </w:r>
    </w:p>
    <w:p w14:paraId="04506DB9" w14:textId="23308FE8"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Брекиня </w:t>
      </w:r>
      <w:r w:rsidRPr="00430BF4">
        <w:rPr>
          <w:rFonts w:ascii="Times New Roman" w:hAnsi="Times New Roman" w:cs="Times New Roman"/>
          <w:lang w:val="en-US" w:eastAsia="en-US" w:bidi="en-US"/>
        </w:rPr>
        <w:t xml:space="preserve">(Sorbus </w:t>
      </w:r>
      <w:proofErr w:type="spellStart"/>
      <w:r w:rsidRPr="00430BF4">
        <w:rPr>
          <w:rFonts w:ascii="Times New Roman" w:hAnsi="Times New Roman" w:cs="Times New Roman"/>
          <w:lang w:val="en-US" w:eastAsia="en-US" w:bidi="en-US"/>
        </w:rPr>
        <w:t>torminalis</w:t>
      </w:r>
      <w:proofErr w:type="spellEnd"/>
      <w:r w:rsidRPr="00430BF4">
        <w:rPr>
          <w:rFonts w:ascii="Times New Roman" w:hAnsi="Times New Roman" w:cs="Times New Roman"/>
          <w:lang w:val="en-US" w:eastAsia="en-US" w:bidi="en-US"/>
        </w:rPr>
        <w:t xml:space="preserve"> L.) </w:t>
      </w:r>
    </w:p>
    <w:p w14:paraId="0BDF4E96" w14:textId="190D6D62"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Бук </w:t>
      </w:r>
      <w:r w:rsidRPr="00430BF4">
        <w:rPr>
          <w:rFonts w:ascii="Times New Roman" w:hAnsi="Times New Roman" w:cs="Times New Roman"/>
          <w:lang w:val="en-US" w:eastAsia="en-US" w:bidi="en-US"/>
        </w:rPr>
        <w:t xml:space="preserve">(Fagus sylvatica L.) </w:t>
      </w:r>
    </w:p>
    <w:p w14:paraId="3AE28F6E" w14:textId="7854DAB9"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Бял бор </w:t>
      </w:r>
      <w:r w:rsidRPr="00430BF4">
        <w:rPr>
          <w:rFonts w:ascii="Times New Roman" w:hAnsi="Times New Roman" w:cs="Times New Roman"/>
          <w:lang w:val="en-US" w:eastAsia="en-US" w:bidi="en-US"/>
        </w:rPr>
        <w:t xml:space="preserve">(Pinus sylvestris L.) </w:t>
      </w:r>
    </w:p>
    <w:p w14:paraId="1CBB9CD4" w14:textId="6D5E394C" w:rsidR="00951B33" w:rsidRPr="00430BF4" w:rsidRDefault="00000000">
      <w:pPr>
        <w:ind w:firstLine="360"/>
        <w:rPr>
          <w:rFonts w:ascii="Times New Roman" w:hAnsi="Times New Roman" w:cs="Times New Roman"/>
        </w:rPr>
      </w:pPr>
      <w:r w:rsidRPr="00430BF4">
        <w:rPr>
          <w:rFonts w:ascii="Times New Roman" w:hAnsi="Times New Roman" w:cs="Times New Roman"/>
        </w:rPr>
        <w:t xml:space="preserve">Бяла върба </w:t>
      </w:r>
      <w:r w:rsidRPr="00430BF4">
        <w:rPr>
          <w:rFonts w:ascii="Times New Roman" w:hAnsi="Times New Roman" w:cs="Times New Roman"/>
          <w:lang w:val="en-US" w:eastAsia="en-US" w:bidi="en-US"/>
        </w:rPr>
        <w:t>(Salix alba L.)</w:t>
      </w:r>
      <w:r w:rsidRPr="00430BF4">
        <w:rPr>
          <w:rFonts w:ascii="Times New Roman" w:hAnsi="Times New Roman" w:cs="Times New Roman"/>
        </w:rPr>
        <w:t>.</w:t>
      </w:r>
    </w:p>
    <w:p w14:paraId="3118E87D" w14:textId="04293F03"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Дребнолистна липа </w:t>
      </w:r>
      <w:r w:rsidRPr="00430BF4">
        <w:rPr>
          <w:rFonts w:ascii="Times New Roman" w:hAnsi="Times New Roman" w:cs="Times New Roman"/>
          <w:lang w:val="en-US" w:eastAsia="en-US" w:bidi="en-US"/>
        </w:rPr>
        <w:t>(Tilia cordata L</w:t>
      </w:r>
      <w:r w:rsidR="00430BF4">
        <w:rPr>
          <w:rFonts w:ascii="Times New Roman" w:hAnsi="Times New Roman" w:cs="Times New Roman"/>
          <w:lang w:val="en-US" w:eastAsia="en-US" w:bidi="en-US"/>
        </w:rPr>
        <w:t>)</w:t>
      </w:r>
    </w:p>
    <w:p w14:paraId="239BE113" w14:textId="448D8453" w:rsidR="00430BF4"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Ива (козя върба) </w:t>
      </w:r>
      <w:r w:rsidRPr="00430BF4">
        <w:rPr>
          <w:rFonts w:ascii="Times New Roman" w:hAnsi="Times New Roman" w:cs="Times New Roman"/>
          <w:lang w:val="en-US" w:eastAsia="en-US" w:bidi="en-US"/>
        </w:rPr>
        <w:t xml:space="preserve">(Salix </w:t>
      </w:r>
      <w:proofErr w:type="spellStart"/>
      <w:r w:rsidRPr="00430BF4">
        <w:rPr>
          <w:rFonts w:ascii="Times New Roman" w:hAnsi="Times New Roman" w:cs="Times New Roman"/>
          <w:lang w:val="en-US" w:eastAsia="en-US" w:bidi="en-US"/>
        </w:rPr>
        <w:t>caprea</w:t>
      </w:r>
      <w:proofErr w:type="spellEnd"/>
      <w:r w:rsidRPr="00430BF4">
        <w:rPr>
          <w:rFonts w:ascii="Times New Roman" w:hAnsi="Times New Roman" w:cs="Times New Roman"/>
          <w:lang w:val="en-US" w:eastAsia="en-US" w:bidi="en-US"/>
        </w:rPr>
        <w:t xml:space="preserve"> L.)</w:t>
      </w:r>
    </w:p>
    <w:p w14:paraId="58248FE5" w14:textId="7E8102AA"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Киселица (дива ядълка)(Malus </w:t>
      </w:r>
      <w:r w:rsidRPr="00430BF4">
        <w:rPr>
          <w:rFonts w:ascii="Times New Roman" w:hAnsi="Times New Roman" w:cs="Times New Roman"/>
          <w:lang w:val="en-US" w:eastAsia="en-US" w:bidi="en-US"/>
        </w:rPr>
        <w:t xml:space="preserve">sylvestris Mill. L.) </w:t>
      </w:r>
    </w:p>
    <w:p w14:paraId="3C7BCD5E" w14:textId="3650384F"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lastRenderedPageBreak/>
        <w:t xml:space="preserve">Мъждрян </w:t>
      </w:r>
      <w:r w:rsidRPr="00430BF4">
        <w:rPr>
          <w:rFonts w:ascii="Times New Roman" w:hAnsi="Times New Roman" w:cs="Times New Roman"/>
          <w:lang w:val="en-US" w:eastAsia="en-US" w:bidi="en-US"/>
        </w:rPr>
        <w:t xml:space="preserve">(Fraxinus </w:t>
      </w:r>
      <w:proofErr w:type="spellStart"/>
      <w:r w:rsidRPr="00430BF4">
        <w:rPr>
          <w:rFonts w:ascii="Times New Roman" w:hAnsi="Times New Roman" w:cs="Times New Roman"/>
          <w:lang w:val="en-US" w:eastAsia="en-US" w:bidi="en-US"/>
        </w:rPr>
        <w:t>ornus</w:t>
      </w:r>
      <w:proofErr w:type="spellEnd"/>
      <w:r w:rsidRPr="00430BF4">
        <w:rPr>
          <w:rFonts w:ascii="Times New Roman" w:hAnsi="Times New Roman" w:cs="Times New Roman"/>
          <w:lang w:val="en-US" w:eastAsia="en-US" w:bidi="en-US"/>
        </w:rPr>
        <w:t xml:space="preserve"> L.) </w:t>
      </w:r>
    </w:p>
    <w:p w14:paraId="5CB9753F" w14:textId="3E8CEE9D"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Обикновен габър </w:t>
      </w:r>
      <w:r w:rsidRPr="00430BF4">
        <w:rPr>
          <w:rFonts w:ascii="Times New Roman" w:hAnsi="Times New Roman" w:cs="Times New Roman"/>
          <w:lang w:val="en-US" w:eastAsia="en-US" w:bidi="en-US"/>
        </w:rPr>
        <w:t xml:space="preserve">(Carpinus </w:t>
      </w:r>
      <w:proofErr w:type="spellStart"/>
      <w:r w:rsidRPr="00430BF4">
        <w:rPr>
          <w:rFonts w:ascii="Times New Roman" w:hAnsi="Times New Roman" w:cs="Times New Roman"/>
          <w:lang w:val="en-US" w:eastAsia="en-US" w:bidi="en-US"/>
        </w:rPr>
        <w:t>betulus</w:t>
      </w:r>
      <w:proofErr w:type="spellEnd"/>
      <w:r w:rsidRPr="00430BF4">
        <w:rPr>
          <w:rFonts w:ascii="Times New Roman" w:hAnsi="Times New Roman" w:cs="Times New Roman"/>
          <w:lang w:val="en-US" w:eastAsia="en-US" w:bidi="en-US"/>
        </w:rPr>
        <w:t xml:space="preserve"> L.) </w:t>
      </w:r>
    </w:p>
    <w:p w14:paraId="51D3DB4F" w14:textId="4A33D023" w:rsidR="00430BF4"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Смърч </w:t>
      </w:r>
      <w:r w:rsidRPr="00430BF4">
        <w:rPr>
          <w:rFonts w:ascii="Times New Roman" w:hAnsi="Times New Roman" w:cs="Times New Roman"/>
          <w:lang w:val="en-US" w:eastAsia="en-US" w:bidi="en-US"/>
        </w:rPr>
        <w:t>(Picea abies L.)</w:t>
      </w:r>
    </w:p>
    <w:p w14:paraId="3D0BB967" w14:textId="6C2F4847"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Сребролистна липа </w:t>
      </w:r>
      <w:r w:rsidRPr="00430BF4">
        <w:rPr>
          <w:rFonts w:ascii="Times New Roman" w:hAnsi="Times New Roman" w:cs="Times New Roman"/>
          <w:lang w:val="en-US" w:eastAsia="en-US" w:bidi="en-US"/>
        </w:rPr>
        <w:t xml:space="preserve">(Tilia tomentosa L.) </w:t>
      </w:r>
    </w:p>
    <w:p w14:paraId="7835E14F" w14:textId="6CF4BF54"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Трепетлика </w:t>
      </w:r>
      <w:r w:rsidRPr="00430BF4">
        <w:rPr>
          <w:rFonts w:ascii="Times New Roman" w:hAnsi="Times New Roman" w:cs="Times New Roman"/>
          <w:lang w:val="en-US" w:eastAsia="en-US" w:bidi="en-US"/>
        </w:rPr>
        <w:t xml:space="preserve">(Populus </w:t>
      </w:r>
      <w:proofErr w:type="spellStart"/>
      <w:r w:rsidRPr="00430BF4">
        <w:rPr>
          <w:rFonts w:ascii="Times New Roman" w:hAnsi="Times New Roman" w:cs="Times New Roman"/>
          <w:lang w:val="en-US" w:eastAsia="en-US" w:bidi="en-US"/>
        </w:rPr>
        <w:t>tremula</w:t>
      </w:r>
      <w:proofErr w:type="spellEnd"/>
      <w:r w:rsidRPr="00430BF4">
        <w:rPr>
          <w:rFonts w:ascii="Times New Roman" w:hAnsi="Times New Roman" w:cs="Times New Roman"/>
          <w:lang w:val="en-US" w:eastAsia="en-US" w:bidi="en-US"/>
        </w:rPr>
        <w:t xml:space="preserve"> L.) </w:t>
      </w:r>
    </w:p>
    <w:p w14:paraId="39B85ACC" w14:textId="045CFD52"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Черна елша </w:t>
      </w:r>
      <w:r w:rsidRPr="00430BF4">
        <w:rPr>
          <w:rFonts w:ascii="Times New Roman" w:hAnsi="Times New Roman" w:cs="Times New Roman"/>
          <w:lang w:val="en-US" w:eastAsia="en-US" w:bidi="en-US"/>
        </w:rPr>
        <w:t xml:space="preserve">(Alnus </w:t>
      </w:r>
      <w:proofErr w:type="spellStart"/>
      <w:r w:rsidRPr="00430BF4">
        <w:rPr>
          <w:rFonts w:ascii="Times New Roman" w:hAnsi="Times New Roman" w:cs="Times New Roman"/>
          <w:lang w:val="en-US" w:eastAsia="en-US" w:bidi="en-US"/>
        </w:rPr>
        <w:t>glutinosa</w:t>
      </w:r>
      <w:proofErr w:type="spellEnd"/>
      <w:r w:rsidRPr="00430BF4">
        <w:rPr>
          <w:rFonts w:ascii="Times New Roman" w:hAnsi="Times New Roman" w:cs="Times New Roman"/>
          <w:lang w:val="en-US" w:eastAsia="en-US" w:bidi="en-US"/>
        </w:rPr>
        <w:t xml:space="preserve"> </w:t>
      </w:r>
      <w:proofErr w:type="spellStart"/>
      <w:r w:rsidRPr="00430BF4">
        <w:rPr>
          <w:rFonts w:ascii="Times New Roman" w:hAnsi="Times New Roman" w:cs="Times New Roman"/>
          <w:lang w:val="en-US" w:eastAsia="en-US" w:bidi="en-US"/>
        </w:rPr>
        <w:t>Gaertn</w:t>
      </w:r>
      <w:proofErr w:type="spellEnd"/>
      <w:r w:rsidRPr="00430BF4">
        <w:rPr>
          <w:rFonts w:ascii="Times New Roman" w:hAnsi="Times New Roman" w:cs="Times New Roman"/>
          <w:lang w:val="en-US" w:eastAsia="en-US" w:bidi="en-US"/>
        </w:rPr>
        <w:t xml:space="preserve"> L.) </w:t>
      </w:r>
    </w:p>
    <w:p w14:paraId="7080146C" w14:textId="183F5AE2" w:rsidR="00951B33" w:rsidRPr="00430BF4" w:rsidRDefault="00000000">
      <w:pPr>
        <w:tabs>
          <w:tab w:val="left" w:pos="1065"/>
        </w:tabs>
        <w:ind w:firstLine="360"/>
        <w:rPr>
          <w:rFonts w:ascii="Times New Roman" w:hAnsi="Times New Roman" w:cs="Times New Roman"/>
        </w:rPr>
      </w:pPr>
      <w:r w:rsidRPr="00430BF4">
        <w:rPr>
          <w:rFonts w:ascii="Times New Roman" w:hAnsi="Times New Roman" w:cs="Times New Roman"/>
        </w:rPr>
        <w:t>Храстовидни растения</w:t>
      </w:r>
    </w:p>
    <w:p w14:paraId="240347D3" w14:textId="518E3FD5"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Бръшлян </w:t>
      </w:r>
      <w:r w:rsidRPr="00430BF4">
        <w:rPr>
          <w:rFonts w:ascii="Times New Roman" w:hAnsi="Times New Roman" w:cs="Times New Roman"/>
          <w:lang w:val="en-US" w:eastAsia="en-US" w:bidi="en-US"/>
        </w:rPr>
        <w:t xml:space="preserve">(Hedera helix L.) </w:t>
      </w:r>
    </w:p>
    <w:p w14:paraId="492F6D9C" w14:textId="365023B3" w:rsidR="00951B33" w:rsidRPr="00430BF4" w:rsidRDefault="00000000">
      <w:pPr>
        <w:ind w:firstLine="360"/>
        <w:rPr>
          <w:rFonts w:ascii="Times New Roman" w:hAnsi="Times New Roman" w:cs="Times New Roman"/>
        </w:rPr>
      </w:pPr>
      <w:r w:rsidRPr="00430BF4">
        <w:rPr>
          <w:rFonts w:ascii="Times New Roman" w:hAnsi="Times New Roman" w:cs="Times New Roman"/>
        </w:rPr>
        <w:t xml:space="preserve">Драка </w:t>
      </w:r>
      <w:r w:rsidRPr="00430BF4">
        <w:rPr>
          <w:rFonts w:ascii="Times New Roman" w:hAnsi="Times New Roman" w:cs="Times New Roman"/>
          <w:lang w:val="en-US" w:eastAsia="en-US" w:bidi="en-US"/>
        </w:rPr>
        <w:t>(</w:t>
      </w:r>
      <w:proofErr w:type="spellStart"/>
      <w:r w:rsidRPr="00430BF4">
        <w:rPr>
          <w:rFonts w:ascii="Times New Roman" w:hAnsi="Times New Roman" w:cs="Times New Roman"/>
          <w:lang w:val="en-US" w:eastAsia="en-US" w:bidi="en-US"/>
        </w:rPr>
        <w:t>Paliurus</w:t>
      </w:r>
      <w:proofErr w:type="spellEnd"/>
      <w:r w:rsidRPr="00430BF4">
        <w:rPr>
          <w:rFonts w:ascii="Times New Roman" w:hAnsi="Times New Roman" w:cs="Times New Roman"/>
          <w:lang w:val="en-US" w:eastAsia="en-US" w:bidi="en-US"/>
        </w:rPr>
        <w:t xml:space="preserve"> spina-</w:t>
      </w:r>
      <w:proofErr w:type="spellStart"/>
      <w:r w:rsidRPr="00430BF4">
        <w:rPr>
          <w:rFonts w:ascii="Times New Roman" w:hAnsi="Times New Roman" w:cs="Times New Roman"/>
          <w:lang w:val="en-US" w:eastAsia="en-US" w:bidi="en-US"/>
        </w:rPr>
        <w:t>christi</w:t>
      </w:r>
      <w:proofErr w:type="spellEnd"/>
      <w:r w:rsidRPr="00430BF4">
        <w:rPr>
          <w:rFonts w:ascii="Times New Roman" w:hAnsi="Times New Roman" w:cs="Times New Roman"/>
          <w:lang w:val="en-US" w:eastAsia="en-US" w:bidi="en-US"/>
        </w:rPr>
        <w:t xml:space="preserve"> L.)</w:t>
      </w:r>
    </w:p>
    <w:p w14:paraId="2470B224" w14:textId="3B7659FA"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Дрян Обикновен - </w:t>
      </w:r>
      <w:r w:rsidRPr="00430BF4">
        <w:rPr>
          <w:rFonts w:ascii="Times New Roman" w:hAnsi="Times New Roman" w:cs="Times New Roman"/>
          <w:lang w:val="en-US" w:eastAsia="en-US" w:bidi="en-US"/>
        </w:rPr>
        <w:t>(</w:t>
      </w:r>
      <w:proofErr w:type="spellStart"/>
      <w:r w:rsidRPr="00430BF4">
        <w:rPr>
          <w:rFonts w:ascii="Times New Roman" w:hAnsi="Times New Roman" w:cs="Times New Roman"/>
          <w:lang w:val="en-US" w:eastAsia="en-US" w:bidi="en-US"/>
        </w:rPr>
        <w:t>Cornus</w:t>
      </w:r>
      <w:proofErr w:type="spellEnd"/>
      <w:r w:rsidRPr="00430BF4">
        <w:rPr>
          <w:rFonts w:ascii="Times New Roman" w:hAnsi="Times New Roman" w:cs="Times New Roman"/>
          <w:lang w:val="en-US" w:eastAsia="en-US" w:bidi="en-US"/>
        </w:rPr>
        <w:t xml:space="preserve"> mas L.) </w:t>
      </w:r>
    </w:p>
    <w:p w14:paraId="39737443" w14:textId="46669E64" w:rsidR="00951B33" w:rsidRPr="00430BF4" w:rsidRDefault="00000000" w:rsidP="00430BF4">
      <w:pPr>
        <w:ind w:firstLine="360"/>
        <w:rPr>
          <w:rFonts w:ascii="Times New Roman" w:hAnsi="Times New Roman" w:cs="Times New Roman"/>
        </w:rPr>
      </w:pPr>
      <w:r w:rsidRPr="00430BF4">
        <w:rPr>
          <w:rFonts w:ascii="Times New Roman" w:hAnsi="Times New Roman" w:cs="Times New Roman"/>
        </w:rPr>
        <w:t xml:space="preserve">Кисел трън </w:t>
      </w:r>
      <w:r w:rsidRPr="00430BF4">
        <w:rPr>
          <w:rFonts w:ascii="Times New Roman" w:hAnsi="Times New Roman" w:cs="Times New Roman"/>
          <w:lang w:val="en-US" w:eastAsia="en-US" w:bidi="en-US"/>
        </w:rPr>
        <w:t xml:space="preserve">(Berberis vulgaris L.) </w:t>
      </w:r>
    </w:p>
    <w:p w14:paraId="4039E76D" w14:textId="69D7429C" w:rsidR="00951B33" w:rsidRDefault="00000000" w:rsidP="00430BF4">
      <w:pPr>
        <w:ind w:firstLine="360"/>
      </w:pPr>
      <w:r w:rsidRPr="00430BF4">
        <w:rPr>
          <w:rFonts w:ascii="Times New Roman" w:hAnsi="Times New Roman" w:cs="Times New Roman"/>
        </w:rPr>
        <w:t xml:space="preserve">Къпина </w:t>
      </w:r>
      <w:r w:rsidRPr="00430BF4">
        <w:rPr>
          <w:rFonts w:ascii="Times New Roman" w:hAnsi="Times New Roman" w:cs="Times New Roman"/>
          <w:lang w:val="en-US" w:eastAsia="en-US" w:bidi="en-US"/>
        </w:rPr>
        <w:t xml:space="preserve">(Rubus </w:t>
      </w:r>
      <w:proofErr w:type="spellStart"/>
      <w:r w:rsidRPr="00430BF4">
        <w:rPr>
          <w:rFonts w:ascii="Times New Roman" w:hAnsi="Times New Roman" w:cs="Times New Roman"/>
          <w:lang w:val="en-US" w:eastAsia="en-US" w:bidi="en-US"/>
        </w:rPr>
        <w:t>hirtus</w:t>
      </w:r>
      <w:proofErr w:type="spellEnd"/>
      <w:r w:rsidRPr="00430BF4">
        <w:rPr>
          <w:rFonts w:ascii="Times New Roman" w:hAnsi="Times New Roman" w:cs="Times New Roman"/>
          <w:lang w:val="en-US" w:eastAsia="en-US" w:bidi="en-US"/>
        </w:rPr>
        <w:t xml:space="preserve"> L.) </w:t>
      </w:r>
    </w:p>
    <w:p w14:paraId="5DCEA382" w14:textId="5CD5F69B"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Мечо грозде </w:t>
      </w:r>
      <w:r w:rsidRPr="007B1874">
        <w:rPr>
          <w:rFonts w:ascii="Times New Roman" w:hAnsi="Times New Roman" w:cs="Times New Roman"/>
          <w:lang w:val="en-US" w:eastAsia="en-US" w:bidi="en-US"/>
        </w:rPr>
        <w:t>(Arctostaphylos uva-</w:t>
      </w:r>
      <w:proofErr w:type="spellStart"/>
      <w:r w:rsidRPr="007B1874">
        <w:rPr>
          <w:rFonts w:ascii="Times New Roman" w:hAnsi="Times New Roman" w:cs="Times New Roman"/>
          <w:lang w:val="en-US" w:eastAsia="en-US" w:bidi="en-US"/>
        </w:rPr>
        <w:t>ursi</w:t>
      </w:r>
      <w:proofErr w:type="spellEnd"/>
      <w:r w:rsidRPr="007B1874">
        <w:rPr>
          <w:rFonts w:ascii="Times New Roman" w:hAnsi="Times New Roman" w:cs="Times New Roman"/>
          <w:lang w:val="en-US" w:eastAsia="en-US" w:bidi="en-US"/>
        </w:rPr>
        <w:t xml:space="preserve"> L.) </w:t>
      </w:r>
    </w:p>
    <w:p w14:paraId="25F51267" w14:textId="17628F13"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Обикновена леска </w:t>
      </w:r>
      <w:r w:rsidRPr="007B1874">
        <w:rPr>
          <w:rFonts w:ascii="Times New Roman" w:hAnsi="Times New Roman" w:cs="Times New Roman"/>
          <w:lang w:val="en-US" w:eastAsia="en-US" w:bidi="en-US"/>
        </w:rPr>
        <w:t xml:space="preserve">(Corylus avellana L.) </w:t>
      </w:r>
    </w:p>
    <w:p w14:paraId="6032CAFD" w14:textId="35586C12" w:rsidR="00951B33" w:rsidRPr="007B1874" w:rsidRDefault="00000000">
      <w:pPr>
        <w:ind w:firstLine="360"/>
        <w:rPr>
          <w:rFonts w:ascii="Times New Roman" w:hAnsi="Times New Roman" w:cs="Times New Roman"/>
        </w:rPr>
      </w:pPr>
      <w:r w:rsidRPr="007B1874">
        <w:rPr>
          <w:rFonts w:ascii="Times New Roman" w:hAnsi="Times New Roman" w:cs="Times New Roman"/>
        </w:rPr>
        <w:t xml:space="preserve">Трънка </w:t>
      </w:r>
      <w:r w:rsidRPr="007B1874">
        <w:rPr>
          <w:rFonts w:ascii="Times New Roman" w:hAnsi="Times New Roman" w:cs="Times New Roman"/>
          <w:lang w:val="en-US" w:eastAsia="en-US" w:bidi="en-US"/>
        </w:rPr>
        <w:t>(Prunus spinosa L.)</w:t>
      </w:r>
    </w:p>
    <w:p w14:paraId="042DBAF4" w14:textId="1C36C994"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Червен глог </w:t>
      </w:r>
      <w:r w:rsidRPr="007B1874">
        <w:rPr>
          <w:rFonts w:ascii="Times New Roman" w:hAnsi="Times New Roman" w:cs="Times New Roman"/>
          <w:lang w:val="en-US" w:eastAsia="en-US" w:bidi="en-US"/>
        </w:rPr>
        <w:t xml:space="preserve">(Crataegus </w:t>
      </w:r>
      <w:proofErr w:type="spellStart"/>
      <w:r w:rsidRPr="007B1874">
        <w:rPr>
          <w:rFonts w:ascii="Times New Roman" w:hAnsi="Times New Roman" w:cs="Times New Roman"/>
          <w:lang w:val="en-US" w:eastAsia="en-US" w:bidi="en-US"/>
        </w:rPr>
        <w:t>monogyna</w:t>
      </w:r>
      <w:proofErr w:type="spellEnd"/>
      <w:r w:rsidRPr="007B1874">
        <w:rPr>
          <w:rFonts w:ascii="Times New Roman" w:hAnsi="Times New Roman" w:cs="Times New Roman"/>
          <w:lang w:val="en-US" w:eastAsia="en-US" w:bidi="en-US"/>
        </w:rPr>
        <w:t xml:space="preserve"> L.) </w:t>
      </w:r>
    </w:p>
    <w:p w14:paraId="29E3B96E" w14:textId="7CE000D6"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Черен бъз </w:t>
      </w:r>
      <w:r w:rsidRPr="007B1874">
        <w:rPr>
          <w:rFonts w:ascii="Times New Roman" w:hAnsi="Times New Roman" w:cs="Times New Roman"/>
          <w:lang w:val="en-US" w:eastAsia="en-US" w:bidi="en-US"/>
        </w:rPr>
        <w:t xml:space="preserve">(Sambucus nigra L.) </w:t>
      </w:r>
    </w:p>
    <w:p w14:paraId="46DBDF14" w14:textId="388D1C49"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Шипка </w:t>
      </w:r>
      <w:r w:rsidRPr="007B1874">
        <w:rPr>
          <w:rFonts w:ascii="Times New Roman" w:hAnsi="Times New Roman" w:cs="Times New Roman"/>
          <w:lang w:val="en-US" w:eastAsia="en-US" w:bidi="en-US"/>
        </w:rPr>
        <w:t xml:space="preserve">(Rosa canina L.) </w:t>
      </w:r>
    </w:p>
    <w:p w14:paraId="7C09E099" w14:textId="03631273" w:rsidR="00951B33" w:rsidRPr="007B1874" w:rsidRDefault="00000000">
      <w:pPr>
        <w:tabs>
          <w:tab w:val="left" w:pos="1038"/>
        </w:tabs>
        <w:ind w:firstLine="360"/>
        <w:rPr>
          <w:rFonts w:ascii="Times New Roman" w:hAnsi="Times New Roman" w:cs="Times New Roman"/>
        </w:rPr>
      </w:pPr>
      <w:r w:rsidRPr="007B1874">
        <w:rPr>
          <w:rFonts w:ascii="Times New Roman" w:hAnsi="Times New Roman" w:cs="Times New Roman"/>
        </w:rPr>
        <w:t>Тревисти растения</w:t>
      </w:r>
    </w:p>
    <w:p w14:paraId="21FA41B9" w14:textId="0819F238" w:rsidR="007B1874"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Бабини зъби </w:t>
      </w:r>
      <w:r w:rsidRPr="007B1874">
        <w:rPr>
          <w:rFonts w:ascii="Times New Roman" w:hAnsi="Times New Roman" w:cs="Times New Roman"/>
          <w:lang w:val="en-US" w:eastAsia="en-US" w:bidi="en-US"/>
        </w:rPr>
        <w:t xml:space="preserve">(Tribulus </w:t>
      </w:r>
      <w:proofErr w:type="spellStart"/>
      <w:r w:rsidRPr="007B1874">
        <w:rPr>
          <w:rFonts w:ascii="Times New Roman" w:hAnsi="Times New Roman" w:cs="Times New Roman"/>
          <w:lang w:val="en-US" w:eastAsia="en-US" w:bidi="en-US"/>
        </w:rPr>
        <w:t>terrestris</w:t>
      </w:r>
      <w:proofErr w:type="spellEnd"/>
      <w:r w:rsidRPr="007B1874">
        <w:rPr>
          <w:rFonts w:ascii="Times New Roman" w:hAnsi="Times New Roman" w:cs="Times New Roman"/>
          <w:lang w:val="en-US" w:eastAsia="en-US" w:bidi="en-US"/>
        </w:rPr>
        <w:t xml:space="preserve"> L.) </w:t>
      </w:r>
    </w:p>
    <w:p w14:paraId="27EA938B" w14:textId="666E0185"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Бъз нисък (Бъзак) </w:t>
      </w:r>
      <w:r w:rsidRPr="007B1874">
        <w:rPr>
          <w:rFonts w:ascii="Times New Roman" w:hAnsi="Times New Roman" w:cs="Times New Roman"/>
          <w:lang w:val="en-US" w:eastAsia="en-US" w:bidi="en-US"/>
        </w:rPr>
        <w:t xml:space="preserve">(Sambucus </w:t>
      </w:r>
      <w:proofErr w:type="spellStart"/>
      <w:r w:rsidRPr="007B1874">
        <w:rPr>
          <w:rFonts w:ascii="Times New Roman" w:hAnsi="Times New Roman" w:cs="Times New Roman"/>
          <w:lang w:val="en-US" w:eastAsia="en-US" w:bidi="en-US"/>
        </w:rPr>
        <w:t>ebulus</w:t>
      </w:r>
      <w:proofErr w:type="spellEnd"/>
      <w:r w:rsidRPr="007B1874">
        <w:rPr>
          <w:rFonts w:ascii="Times New Roman" w:hAnsi="Times New Roman" w:cs="Times New Roman"/>
          <w:lang w:val="en-US" w:eastAsia="en-US" w:bidi="en-US"/>
        </w:rPr>
        <w:t xml:space="preserve"> L.) </w:t>
      </w:r>
    </w:p>
    <w:p w14:paraId="02D6D82A" w14:textId="5951824D"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Бял оман </w:t>
      </w:r>
      <w:r w:rsidRPr="007B1874">
        <w:rPr>
          <w:rFonts w:ascii="Times New Roman" w:hAnsi="Times New Roman" w:cs="Times New Roman"/>
          <w:lang w:val="en-US" w:eastAsia="en-US" w:bidi="en-US"/>
        </w:rPr>
        <w:t>(Inula helenium</w:t>
      </w:r>
    </w:p>
    <w:p w14:paraId="408716C8" w14:textId="2700B651"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Бял трън </w:t>
      </w:r>
      <w:r w:rsidRPr="007B1874">
        <w:rPr>
          <w:rFonts w:ascii="Times New Roman" w:hAnsi="Times New Roman" w:cs="Times New Roman"/>
          <w:lang w:val="en-US" w:eastAsia="en-US" w:bidi="en-US"/>
        </w:rPr>
        <w:t xml:space="preserve">(Silybum marianum L.) </w:t>
      </w:r>
    </w:p>
    <w:p w14:paraId="722AA45C" w14:textId="1D6542F8"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Великденче </w:t>
      </w:r>
      <w:r w:rsidRPr="007B1874">
        <w:rPr>
          <w:rFonts w:ascii="Times New Roman" w:hAnsi="Times New Roman" w:cs="Times New Roman"/>
          <w:lang w:val="en-US" w:eastAsia="en-US" w:bidi="en-US"/>
        </w:rPr>
        <w:t xml:space="preserve">(Veronica officinalis L.) </w:t>
      </w:r>
      <w:r w:rsidRPr="007B1874">
        <w:rPr>
          <w:rFonts w:ascii="Times New Roman" w:hAnsi="Times New Roman" w:cs="Times New Roman"/>
        </w:rPr>
        <w:t xml:space="preserve"> </w:t>
      </w:r>
    </w:p>
    <w:p w14:paraId="1171693A" w14:textId="50C6EF2C"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Вълча ябълка </w:t>
      </w:r>
      <w:r w:rsidRPr="007B1874">
        <w:rPr>
          <w:rFonts w:ascii="Times New Roman" w:hAnsi="Times New Roman" w:cs="Times New Roman"/>
          <w:lang w:val="en-US" w:eastAsia="en-US" w:bidi="en-US"/>
        </w:rPr>
        <w:t>(</w:t>
      </w:r>
      <w:proofErr w:type="spellStart"/>
      <w:r w:rsidRPr="007B1874">
        <w:rPr>
          <w:rFonts w:ascii="Times New Roman" w:hAnsi="Times New Roman" w:cs="Times New Roman"/>
          <w:lang w:val="en-US" w:eastAsia="en-US" w:bidi="en-US"/>
        </w:rPr>
        <w:t>Aristolochia</w:t>
      </w:r>
      <w:proofErr w:type="spellEnd"/>
      <w:r w:rsidRPr="007B1874">
        <w:rPr>
          <w:rFonts w:ascii="Times New Roman" w:hAnsi="Times New Roman" w:cs="Times New Roman"/>
          <w:lang w:val="en-US" w:eastAsia="en-US" w:bidi="en-US"/>
        </w:rPr>
        <w:t xml:space="preserve"> </w:t>
      </w:r>
      <w:proofErr w:type="spellStart"/>
      <w:r w:rsidRPr="007B1874">
        <w:rPr>
          <w:rFonts w:ascii="Times New Roman" w:hAnsi="Times New Roman" w:cs="Times New Roman"/>
          <w:lang w:val="en-US" w:eastAsia="en-US" w:bidi="en-US"/>
        </w:rPr>
        <w:t>clematitis</w:t>
      </w:r>
      <w:proofErr w:type="spellEnd"/>
      <w:r w:rsidRPr="007B1874">
        <w:rPr>
          <w:rFonts w:ascii="Times New Roman" w:hAnsi="Times New Roman" w:cs="Times New Roman"/>
          <w:lang w:val="en-US" w:eastAsia="en-US" w:bidi="en-US"/>
        </w:rPr>
        <w:t xml:space="preserve"> L.) </w:t>
      </w:r>
    </w:p>
    <w:p w14:paraId="016D5F78" w14:textId="7AD244F8"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Глухарче </w:t>
      </w:r>
      <w:r w:rsidRPr="007B1874">
        <w:rPr>
          <w:rFonts w:ascii="Times New Roman" w:hAnsi="Times New Roman" w:cs="Times New Roman"/>
          <w:lang w:val="en-US" w:eastAsia="en-US" w:bidi="en-US"/>
        </w:rPr>
        <w:t xml:space="preserve">(Taraxacum officinale L.) </w:t>
      </w:r>
    </w:p>
    <w:p w14:paraId="51DC7BE4" w14:textId="6FACE410"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Детелина ливадна </w:t>
      </w:r>
      <w:r w:rsidRPr="007B1874">
        <w:rPr>
          <w:rFonts w:ascii="Times New Roman" w:hAnsi="Times New Roman" w:cs="Times New Roman"/>
          <w:lang w:val="en-US" w:eastAsia="en-US" w:bidi="en-US"/>
        </w:rPr>
        <w:t xml:space="preserve">(Trifolium pratense L.) </w:t>
      </w:r>
    </w:p>
    <w:p w14:paraId="1289BA57" w14:textId="58D3F291" w:rsidR="007B1874"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Дяволска уста </w:t>
      </w:r>
      <w:r w:rsidRPr="007B1874">
        <w:rPr>
          <w:rFonts w:ascii="Times New Roman" w:hAnsi="Times New Roman" w:cs="Times New Roman"/>
          <w:lang w:val="en-US" w:eastAsia="en-US" w:bidi="en-US"/>
        </w:rPr>
        <w:t xml:space="preserve">(Leonurus </w:t>
      </w:r>
      <w:proofErr w:type="spellStart"/>
      <w:r w:rsidRPr="007B1874">
        <w:rPr>
          <w:rFonts w:ascii="Times New Roman" w:hAnsi="Times New Roman" w:cs="Times New Roman"/>
          <w:lang w:val="en-US" w:eastAsia="en-US" w:bidi="en-US"/>
        </w:rPr>
        <w:t>cardiaca</w:t>
      </w:r>
      <w:proofErr w:type="spellEnd"/>
      <w:r w:rsidRPr="007B1874">
        <w:rPr>
          <w:rFonts w:ascii="Times New Roman" w:hAnsi="Times New Roman" w:cs="Times New Roman"/>
          <w:lang w:val="en-US" w:eastAsia="en-US" w:bidi="en-US"/>
        </w:rPr>
        <w:t xml:space="preserve"> L.) </w:t>
      </w:r>
    </w:p>
    <w:p w14:paraId="2EA0CD97" w14:textId="560D900C"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Еньовче същинско </w:t>
      </w:r>
      <w:r w:rsidRPr="007B1874">
        <w:rPr>
          <w:rFonts w:ascii="Times New Roman" w:hAnsi="Times New Roman" w:cs="Times New Roman"/>
          <w:lang w:val="en-US" w:eastAsia="en-US" w:bidi="en-US"/>
        </w:rPr>
        <w:t>(</w:t>
      </w:r>
      <w:proofErr w:type="spellStart"/>
      <w:r w:rsidRPr="007B1874">
        <w:rPr>
          <w:rFonts w:ascii="Times New Roman" w:hAnsi="Times New Roman" w:cs="Times New Roman"/>
          <w:lang w:val="en-US" w:eastAsia="en-US" w:bidi="en-US"/>
        </w:rPr>
        <w:t>Galium</w:t>
      </w:r>
      <w:proofErr w:type="spellEnd"/>
      <w:r w:rsidRPr="007B1874">
        <w:rPr>
          <w:rFonts w:ascii="Times New Roman" w:hAnsi="Times New Roman" w:cs="Times New Roman"/>
          <w:lang w:val="en-US" w:eastAsia="en-US" w:bidi="en-US"/>
        </w:rPr>
        <w:t xml:space="preserve"> verum L.) </w:t>
      </w:r>
    </w:p>
    <w:p w14:paraId="4CE2742B" w14:textId="615C015C"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Живовляк Теснолистен </w:t>
      </w:r>
      <w:r w:rsidRPr="007B1874">
        <w:rPr>
          <w:rFonts w:ascii="Times New Roman" w:hAnsi="Times New Roman" w:cs="Times New Roman"/>
          <w:lang w:val="en-US" w:eastAsia="en-US" w:bidi="en-US"/>
        </w:rPr>
        <w:t xml:space="preserve">(Plantago lanceolata L.) </w:t>
      </w:r>
    </w:p>
    <w:p w14:paraId="245BB853" w14:textId="21AD20EF"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Живовляк широколистен </w:t>
      </w:r>
      <w:r w:rsidRPr="007B1874">
        <w:rPr>
          <w:rFonts w:ascii="Times New Roman" w:hAnsi="Times New Roman" w:cs="Times New Roman"/>
          <w:lang w:val="en-US" w:eastAsia="en-US" w:bidi="en-US"/>
        </w:rPr>
        <w:t xml:space="preserve">(Plantago major L.) </w:t>
      </w:r>
    </w:p>
    <w:p w14:paraId="7862CB63" w14:textId="09D523A1"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Жълтурче (</w:t>
      </w:r>
      <w:r w:rsidRPr="007B1874">
        <w:rPr>
          <w:rFonts w:ascii="Times New Roman" w:hAnsi="Times New Roman" w:cs="Times New Roman"/>
          <w:lang w:val="en-US" w:eastAsia="en-US" w:bidi="en-US"/>
        </w:rPr>
        <w:t xml:space="preserve">Ranunculus </w:t>
      </w:r>
      <w:proofErr w:type="spellStart"/>
      <w:r w:rsidRPr="007B1874">
        <w:rPr>
          <w:rFonts w:ascii="Times New Roman" w:hAnsi="Times New Roman" w:cs="Times New Roman"/>
          <w:lang w:val="en-US" w:eastAsia="en-US" w:bidi="en-US"/>
        </w:rPr>
        <w:t>ficaria</w:t>
      </w:r>
      <w:proofErr w:type="spellEnd"/>
      <w:r w:rsidRPr="007B1874">
        <w:rPr>
          <w:rFonts w:ascii="Times New Roman" w:hAnsi="Times New Roman" w:cs="Times New Roman"/>
          <w:lang w:val="en-US" w:eastAsia="en-US" w:bidi="en-US"/>
        </w:rPr>
        <w:t xml:space="preserve"> L.) </w:t>
      </w:r>
    </w:p>
    <w:p w14:paraId="56438682" w14:textId="1FF42D51"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Здравец обикновен </w:t>
      </w:r>
      <w:r w:rsidRPr="007B1874">
        <w:rPr>
          <w:rFonts w:ascii="Times New Roman" w:hAnsi="Times New Roman" w:cs="Times New Roman"/>
          <w:lang w:val="en-US" w:eastAsia="en-US" w:bidi="en-US"/>
        </w:rPr>
        <w:t xml:space="preserve">(Geranium </w:t>
      </w:r>
      <w:proofErr w:type="spellStart"/>
      <w:r w:rsidRPr="007B1874">
        <w:rPr>
          <w:rFonts w:ascii="Times New Roman" w:hAnsi="Times New Roman" w:cs="Times New Roman"/>
          <w:lang w:val="en-US" w:eastAsia="en-US" w:bidi="en-US"/>
        </w:rPr>
        <w:t>macrorrhizum</w:t>
      </w:r>
      <w:proofErr w:type="spellEnd"/>
      <w:r w:rsidRPr="007B1874">
        <w:rPr>
          <w:rFonts w:ascii="Times New Roman" w:hAnsi="Times New Roman" w:cs="Times New Roman"/>
          <w:lang w:val="en-US" w:eastAsia="en-US" w:bidi="en-US"/>
        </w:rPr>
        <w:t xml:space="preserve"> L.) </w:t>
      </w:r>
    </w:p>
    <w:p w14:paraId="5C6215B8" w14:textId="041B5AF8" w:rsidR="00951B33" w:rsidRPr="007B1874" w:rsidRDefault="00000000">
      <w:pPr>
        <w:ind w:firstLine="360"/>
        <w:rPr>
          <w:rFonts w:ascii="Times New Roman" w:hAnsi="Times New Roman" w:cs="Times New Roman"/>
        </w:rPr>
      </w:pPr>
      <w:r w:rsidRPr="007B1874">
        <w:rPr>
          <w:rFonts w:ascii="Times New Roman" w:hAnsi="Times New Roman" w:cs="Times New Roman"/>
        </w:rPr>
        <w:t xml:space="preserve">Иглика лечебна </w:t>
      </w:r>
      <w:r w:rsidRPr="007B1874">
        <w:rPr>
          <w:rFonts w:ascii="Times New Roman" w:hAnsi="Times New Roman" w:cs="Times New Roman"/>
          <w:lang w:val="en-US" w:eastAsia="en-US" w:bidi="en-US"/>
        </w:rPr>
        <w:t xml:space="preserve">(Primula </w:t>
      </w:r>
      <w:proofErr w:type="spellStart"/>
      <w:r w:rsidRPr="007B1874">
        <w:rPr>
          <w:rFonts w:ascii="Times New Roman" w:hAnsi="Times New Roman" w:cs="Times New Roman"/>
          <w:lang w:val="en-US" w:eastAsia="en-US" w:bidi="en-US"/>
        </w:rPr>
        <w:t>veric</w:t>
      </w:r>
      <w:proofErr w:type="spellEnd"/>
      <w:r w:rsidRPr="007B1874">
        <w:rPr>
          <w:rFonts w:ascii="Times New Roman" w:hAnsi="Times New Roman" w:cs="Times New Roman"/>
          <w:lang w:val="en-US" w:eastAsia="en-US" w:bidi="en-US"/>
        </w:rPr>
        <w:t xml:space="preserve"> L.)</w:t>
      </w:r>
      <w:r w:rsidRPr="007B1874">
        <w:rPr>
          <w:rFonts w:ascii="Times New Roman" w:hAnsi="Times New Roman" w:cs="Times New Roman"/>
        </w:rPr>
        <w:t>.</w:t>
      </w:r>
    </w:p>
    <w:p w14:paraId="4F952385" w14:textId="287D9292"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Кантарион жълт </w:t>
      </w:r>
      <w:r w:rsidRPr="007B1874">
        <w:rPr>
          <w:rFonts w:ascii="Times New Roman" w:hAnsi="Times New Roman" w:cs="Times New Roman"/>
          <w:lang w:val="en-US" w:eastAsia="en-US" w:bidi="en-US"/>
        </w:rPr>
        <w:t xml:space="preserve">(Hypericum perforatum L.) </w:t>
      </w:r>
    </w:p>
    <w:p w14:paraId="3A3817E5" w14:textId="746CA089"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Коприва обикновена </w:t>
      </w:r>
      <w:r w:rsidRPr="007B1874">
        <w:rPr>
          <w:rFonts w:ascii="Times New Roman" w:hAnsi="Times New Roman" w:cs="Times New Roman"/>
          <w:lang w:val="en-US" w:eastAsia="en-US" w:bidi="en-US"/>
        </w:rPr>
        <w:t xml:space="preserve">(Urtica dioica L.) </w:t>
      </w:r>
    </w:p>
    <w:p w14:paraId="352FA55B" w14:textId="06579C23"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Кукувича прежда </w:t>
      </w:r>
      <w:r w:rsidRPr="007B1874">
        <w:rPr>
          <w:rFonts w:ascii="Times New Roman" w:hAnsi="Times New Roman" w:cs="Times New Roman"/>
          <w:lang w:val="en-US" w:eastAsia="en-US" w:bidi="en-US"/>
        </w:rPr>
        <w:t>(</w:t>
      </w:r>
      <w:proofErr w:type="spellStart"/>
      <w:r w:rsidRPr="007B1874">
        <w:rPr>
          <w:rFonts w:ascii="Times New Roman" w:hAnsi="Times New Roman" w:cs="Times New Roman"/>
          <w:lang w:val="en-US" w:eastAsia="en-US" w:bidi="en-US"/>
        </w:rPr>
        <w:t>cuscuta</w:t>
      </w:r>
      <w:proofErr w:type="spellEnd"/>
      <w:r w:rsidRPr="007B1874">
        <w:rPr>
          <w:rFonts w:ascii="Times New Roman" w:hAnsi="Times New Roman" w:cs="Times New Roman"/>
          <w:lang w:val="en-US" w:eastAsia="en-US" w:bidi="en-US"/>
        </w:rPr>
        <w:t xml:space="preserve"> europaea L</w:t>
      </w:r>
    </w:p>
    <w:p w14:paraId="56297F0F" w14:textId="6A0DA1A3"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Кукуряк </w:t>
      </w:r>
      <w:r w:rsidRPr="007B1874">
        <w:rPr>
          <w:rFonts w:ascii="Times New Roman" w:hAnsi="Times New Roman" w:cs="Times New Roman"/>
          <w:lang w:val="en-US" w:eastAsia="en-US" w:bidi="en-US"/>
        </w:rPr>
        <w:t>(</w:t>
      </w:r>
      <w:proofErr w:type="spellStart"/>
      <w:r w:rsidRPr="007B1874">
        <w:rPr>
          <w:rFonts w:ascii="Times New Roman" w:hAnsi="Times New Roman" w:cs="Times New Roman"/>
          <w:lang w:val="en-US" w:eastAsia="en-US" w:bidi="en-US"/>
        </w:rPr>
        <w:t>Heleborus</w:t>
      </w:r>
      <w:proofErr w:type="spellEnd"/>
      <w:r w:rsidRPr="007B1874">
        <w:rPr>
          <w:rFonts w:ascii="Times New Roman" w:hAnsi="Times New Roman" w:cs="Times New Roman"/>
          <w:lang w:val="en-US" w:eastAsia="en-US" w:bidi="en-US"/>
        </w:rPr>
        <w:t xml:space="preserve"> </w:t>
      </w:r>
      <w:proofErr w:type="spellStart"/>
      <w:r w:rsidRPr="007B1874">
        <w:rPr>
          <w:rFonts w:ascii="Times New Roman" w:hAnsi="Times New Roman" w:cs="Times New Roman"/>
          <w:lang w:val="en-US" w:eastAsia="en-US" w:bidi="en-US"/>
        </w:rPr>
        <w:t>odorus</w:t>
      </w:r>
      <w:proofErr w:type="spellEnd"/>
      <w:r w:rsidRPr="007B1874">
        <w:rPr>
          <w:rFonts w:ascii="Times New Roman" w:hAnsi="Times New Roman" w:cs="Times New Roman"/>
          <w:lang w:val="en-US" w:eastAsia="en-US" w:bidi="en-US"/>
        </w:rPr>
        <w:t xml:space="preserve"> W. et K) </w:t>
      </w:r>
    </w:p>
    <w:p w14:paraId="674033D4" w14:textId="27FEC987"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Лазаркиня </w:t>
      </w:r>
      <w:r w:rsidRPr="007B1874">
        <w:rPr>
          <w:rFonts w:ascii="Times New Roman" w:hAnsi="Times New Roman" w:cs="Times New Roman"/>
          <w:lang w:val="en-US" w:eastAsia="en-US" w:bidi="en-US"/>
        </w:rPr>
        <w:t xml:space="preserve">(Asperula odorata L.) </w:t>
      </w:r>
    </w:p>
    <w:p w14:paraId="13194856" w14:textId="7485F550"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Лайка </w:t>
      </w:r>
      <w:r w:rsidRPr="007B1874">
        <w:rPr>
          <w:rFonts w:ascii="Times New Roman" w:hAnsi="Times New Roman" w:cs="Times New Roman"/>
          <w:lang w:val="en-US" w:eastAsia="en-US" w:bidi="en-US"/>
        </w:rPr>
        <w:t xml:space="preserve">(Chamomilla recutita L.) </w:t>
      </w:r>
    </w:p>
    <w:p w14:paraId="0C43DB19" w14:textId="522103E2"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Лудо биле </w:t>
      </w:r>
      <w:r w:rsidRPr="007B1874">
        <w:rPr>
          <w:rFonts w:ascii="Times New Roman" w:hAnsi="Times New Roman" w:cs="Times New Roman"/>
          <w:lang w:val="en-US" w:eastAsia="en-US" w:bidi="en-US"/>
        </w:rPr>
        <w:t xml:space="preserve">(Atropa </w:t>
      </w:r>
      <w:proofErr w:type="spellStart"/>
      <w:r w:rsidRPr="007B1874">
        <w:rPr>
          <w:rFonts w:ascii="Times New Roman" w:hAnsi="Times New Roman" w:cs="Times New Roman"/>
          <w:lang w:val="en-US" w:eastAsia="en-US" w:bidi="en-US"/>
        </w:rPr>
        <w:t>bella</w:t>
      </w:r>
      <w:proofErr w:type="spellEnd"/>
      <w:r w:rsidRPr="007B1874">
        <w:rPr>
          <w:rFonts w:ascii="Times New Roman" w:hAnsi="Times New Roman" w:cs="Times New Roman"/>
          <w:lang w:val="en-US" w:eastAsia="en-US" w:bidi="en-US"/>
        </w:rPr>
        <w:t xml:space="preserve">-donna L.) </w:t>
      </w:r>
    </w:p>
    <w:p w14:paraId="23194071" w14:textId="35C8F94B" w:rsidR="00951B33" w:rsidRPr="007B1874" w:rsidRDefault="00000000">
      <w:pPr>
        <w:ind w:firstLine="360"/>
        <w:rPr>
          <w:rFonts w:ascii="Times New Roman" w:hAnsi="Times New Roman" w:cs="Times New Roman"/>
        </w:rPr>
      </w:pPr>
      <w:r w:rsidRPr="007B1874">
        <w:rPr>
          <w:rFonts w:ascii="Times New Roman" w:hAnsi="Times New Roman" w:cs="Times New Roman"/>
        </w:rPr>
        <w:t xml:space="preserve">Мащерки </w:t>
      </w:r>
      <w:r w:rsidRPr="007B1874">
        <w:rPr>
          <w:rFonts w:ascii="Times New Roman" w:hAnsi="Times New Roman" w:cs="Times New Roman"/>
          <w:lang w:val="en-US" w:eastAsia="en-US" w:bidi="en-US"/>
        </w:rPr>
        <w:t xml:space="preserve">(Thymus sp. </w:t>
      </w:r>
      <w:proofErr w:type="spellStart"/>
      <w:r w:rsidRPr="007B1874">
        <w:rPr>
          <w:rFonts w:ascii="Times New Roman" w:hAnsi="Times New Roman" w:cs="Times New Roman"/>
          <w:lang w:val="en-US" w:eastAsia="en-US" w:bidi="en-US"/>
        </w:rPr>
        <w:t>Diversae</w:t>
      </w:r>
      <w:proofErr w:type="spellEnd"/>
      <w:r w:rsidRPr="007B1874">
        <w:rPr>
          <w:rFonts w:ascii="Times New Roman" w:hAnsi="Times New Roman" w:cs="Times New Roman"/>
          <w:lang w:val="en-US" w:eastAsia="en-US" w:bidi="en-US"/>
        </w:rPr>
        <w:t xml:space="preserve"> L.)</w:t>
      </w:r>
      <w:r w:rsidRPr="007B1874">
        <w:rPr>
          <w:rFonts w:ascii="Times New Roman" w:hAnsi="Times New Roman" w:cs="Times New Roman"/>
        </w:rPr>
        <w:t>.</w:t>
      </w:r>
    </w:p>
    <w:p w14:paraId="42078F2F" w14:textId="7A1092AD"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Мента обикновена (Див джоджен) </w:t>
      </w:r>
      <w:r w:rsidRPr="007B1874">
        <w:rPr>
          <w:rFonts w:ascii="Times New Roman" w:hAnsi="Times New Roman" w:cs="Times New Roman"/>
          <w:lang w:val="en-US" w:eastAsia="en-US" w:bidi="en-US"/>
        </w:rPr>
        <w:t>(</w:t>
      </w:r>
    </w:p>
    <w:p w14:paraId="53A2BD4B" w14:textId="68D7EE48"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Мечи лук </w:t>
      </w:r>
      <w:r w:rsidRPr="007B1874">
        <w:rPr>
          <w:rFonts w:ascii="Times New Roman" w:hAnsi="Times New Roman" w:cs="Times New Roman"/>
          <w:lang w:val="en-US" w:eastAsia="en-US" w:bidi="en-US"/>
        </w:rPr>
        <w:t xml:space="preserve">(Allium </w:t>
      </w:r>
      <w:proofErr w:type="spellStart"/>
      <w:r w:rsidRPr="007B1874">
        <w:rPr>
          <w:rFonts w:ascii="Times New Roman" w:hAnsi="Times New Roman" w:cs="Times New Roman"/>
          <w:lang w:val="en-US" w:eastAsia="en-US" w:bidi="en-US"/>
        </w:rPr>
        <w:t>ursinum</w:t>
      </w:r>
      <w:proofErr w:type="spellEnd"/>
      <w:r w:rsidRPr="007B1874">
        <w:rPr>
          <w:rFonts w:ascii="Times New Roman" w:hAnsi="Times New Roman" w:cs="Times New Roman"/>
          <w:lang w:val="en-US" w:eastAsia="en-US" w:bidi="en-US"/>
        </w:rPr>
        <w:t xml:space="preserve"> L.) </w:t>
      </w:r>
    </w:p>
    <w:p w14:paraId="62E52ED0" w14:textId="351452BA" w:rsidR="00951B33" w:rsidRDefault="00000000">
      <w:pPr>
        <w:ind w:firstLine="360"/>
      </w:pPr>
      <w:r w:rsidRPr="007B1874">
        <w:rPr>
          <w:rFonts w:ascii="Times New Roman" w:hAnsi="Times New Roman" w:cs="Times New Roman"/>
        </w:rPr>
        <w:t xml:space="preserve">Минзухар есенен </w:t>
      </w:r>
      <w:r w:rsidRPr="007B1874">
        <w:rPr>
          <w:rFonts w:ascii="Times New Roman" w:hAnsi="Times New Roman" w:cs="Times New Roman"/>
          <w:lang w:val="en-US" w:eastAsia="en-US" w:bidi="en-US"/>
        </w:rPr>
        <w:t xml:space="preserve">(Colchicum </w:t>
      </w:r>
      <w:proofErr w:type="spellStart"/>
      <w:r w:rsidRPr="007B1874">
        <w:rPr>
          <w:rFonts w:ascii="Times New Roman" w:hAnsi="Times New Roman" w:cs="Times New Roman"/>
          <w:lang w:val="en-US" w:eastAsia="en-US" w:bidi="en-US"/>
        </w:rPr>
        <w:t>autumnale</w:t>
      </w:r>
      <w:proofErr w:type="spellEnd"/>
      <w:r w:rsidRPr="007B1874">
        <w:rPr>
          <w:rFonts w:ascii="Times New Roman" w:hAnsi="Times New Roman" w:cs="Times New Roman"/>
          <w:lang w:val="en-US" w:eastAsia="en-US" w:bidi="en-US"/>
        </w:rPr>
        <w:t xml:space="preserve"> </w:t>
      </w:r>
      <w:proofErr w:type="spellStart"/>
      <w:r w:rsidRPr="007B1874">
        <w:rPr>
          <w:rFonts w:ascii="Times New Roman" w:hAnsi="Times New Roman" w:cs="Times New Roman"/>
          <w:lang w:val="en-US" w:eastAsia="en-US" w:bidi="en-US"/>
        </w:rPr>
        <w:t>Bieb</w:t>
      </w:r>
      <w:proofErr w:type="spellEnd"/>
    </w:p>
    <w:p w14:paraId="44DA5955" w14:textId="0DFFCCA4" w:rsidR="00951B33" w:rsidRPr="007B1874" w:rsidRDefault="00000000">
      <w:pPr>
        <w:ind w:firstLine="360"/>
        <w:rPr>
          <w:rFonts w:ascii="Times New Roman" w:hAnsi="Times New Roman" w:cs="Times New Roman"/>
        </w:rPr>
      </w:pPr>
      <w:r w:rsidRPr="007B1874">
        <w:rPr>
          <w:rFonts w:ascii="Times New Roman" w:hAnsi="Times New Roman" w:cs="Times New Roman"/>
        </w:rPr>
        <w:t>Млечка обикновена</w:t>
      </w:r>
    </w:p>
    <w:p w14:paraId="6E6EBBDC" w14:textId="295A750A"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Овчарска торбичка </w:t>
      </w:r>
      <w:r w:rsidRPr="007B1874">
        <w:rPr>
          <w:rFonts w:ascii="Times New Roman" w:hAnsi="Times New Roman" w:cs="Times New Roman"/>
          <w:lang w:val="en-US" w:eastAsia="en-US" w:bidi="en-US"/>
        </w:rPr>
        <w:t>(</w:t>
      </w:r>
      <w:proofErr w:type="spellStart"/>
      <w:r w:rsidRPr="007B1874">
        <w:rPr>
          <w:rFonts w:ascii="Times New Roman" w:hAnsi="Times New Roman" w:cs="Times New Roman"/>
          <w:lang w:val="en-US" w:eastAsia="en-US" w:bidi="en-US"/>
        </w:rPr>
        <w:t>Capsella</w:t>
      </w:r>
      <w:proofErr w:type="spellEnd"/>
      <w:r w:rsidRPr="007B1874">
        <w:rPr>
          <w:rFonts w:ascii="Times New Roman" w:hAnsi="Times New Roman" w:cs="Times New Roman"/>
          <w:lang w:val="en-US" w:eastAsia="en-US" w:bidi="en-US"/>
        </w:rPr>
        <w:t xml:space="preserve"> bursa-pastoris L.) </w:t>
      </w:r>
    </w:p>
    <w:p w14:paraId="3C8F7B82" w14:textId="469DBD19" w:rsidR="00951B33" w:rsidRPr="007B1874" w:rsidRDefault="00000000" w:rsidP="007B1874">
      <w:pPr>
        <w:ind w:firstLine="360"/>
        <w:rPr>
          <w:rFonts w:ascii="Times New Roman" w:hAnsi="Times New Roman" w:cs="Times New Roman"/>
        </w:rPr>
      </w:pPr>
      <w:r w:rsidRPr="007B1874">
        <w:rPr>
          <w:rFonts w:ascii="Times New Roman" w:hAnsi="Times New Roman" w:cs="Times New Roman"/>
        </w:rPr>
        <w:t xml:space="preserve">Папрат орлова </w:t>
      </w:r>
      <w:r w:rsidRPr="007B1874">
        <w:rPr>
          <w:rFonts w:ascii="Times New Roman" w:hAnsi="Times New Roman" w:cs="Times New Roman"/>
          <w:lang w:val="en-US" w:eastAsia="en-US" w:bidi="en-US"/>
        </w:rPr>
        <w:t>(</w:t>
      </w:r>
      <w:proofErr w:type="spellStart"/>
      <w:r w:rsidRPr="007B1874">
        <w:rPr>
          <w:rFonts w:ascii="Times New Roman" w:hAnsi="Times New Roman" w:cs="Times New Roman"/>
          <w:lang w:val="en-US" w:eastAsia="en-US" w:bidi="en-US"/>
        </w:rPr>
        <w:t>Preridium</w:t>
      </w:r>
      <w:proofErr w:type="spellEnd"/>
      <w:r w:rsidRPr="007B1874">
        <w:rPr>
          <w:rFonts w:ascii="Times New Roman" w:hAnsi="Times New Roman" w:cs="Times New Roman"/>
          <w:lang w:val="en-US" w:eastAsia="en-US" w:bidi="en-US"/>
        </w:rPr>
        <w:t xml:space="preserve"> aquilinum L. Kuhn) </w:t>
      </w:r>
    </w:p>
    <w:p w14:paraId="7C8DFCCD" w14:textId="2C6C4FB6" w:rsidR="00951B33" w:rsidRDefault="00000000" w:rsidP="007B1874">
      <w:pPr>
        <w:ind w:firstLine="360"/>
      </w:pPr>
      <w:r w:rsidRPr="007B1874">
        <w:rPr>
          <w:rFonts w:ascii="Times New Roman" w:hAnsi="Times New Roman" w:cs="Times New Roman"/>
        </w:rPr>
        <w:t xml:space="preserve">Пелин Горчив </w:t>
      </w:r>
      <w:r w:rsidRPr="007B1874">
        <w:rPr>
          <w:rFonts w:ascii="Times New Roman" w:hAnsi="Times New Roman" w:cs="Times New Roman"/>
          <w:lang w:val="en-US" w:eastAsia="en-US" w:bidi="en-US"/>
        </w:rPr>
        <w:t xml:space="preserve">(Artemisia absinthium L.) </w:t>
      </w:r>
    </w:p>
    <w:p w14:paraId="31235925" w14:textId="3C3F4C9A" w:rsidR="00951B33" w:rsidRPr="007B1874" w:rsidRDefault="00000000" w:rsidP="00185099">
      <w:pPr>
        <w:ind w:firstLine="360"/>
        <w:rPr>
          <w:rFonts w:ascii="Times New Roman" w:hAnsi="Times New Roman" w:cs="Times New Roman"/>
        </w:rPr>
      </w:pPr>
      <w:r w:rsidRPr="007B1874">
        <w:rPr>
          <w:rFonts w:ascii="Times New Roman" w:hAnsi="Times New Roman" w:cs="Times New Roman"/>
        </w:rPr>
        <w:t xml:space="preserve">Равнец хилядолистен (Бял равнец) </w:t>
      </w:r>
      <w:r w:rsidRPr="007B1874">
        <w:rPr>
          <w:rFonts w:ascii="Times New Roman" w:hAnsi="Times New Roman" w:cs="Times New Roman"/>
          <w:lang w:val="en-US" w:eastAsia="en-US" w:bidi="en-US"/>
        </w:rPr>
        <w:t xml:space="preserve">(Achillea millefolium gr.) </w:t>
      </w:r>
    </w:p>
    <w:p w14:paraId="341FB629" w14:textId="1D609F9A" w:rsidR="00185099" w:rsidRPr="007B1874" w:rsidRDefault="00000000" w:rsidP="00185099">
      <w:pPr>
        <w:ind w:firstLine="360"/>
        <w:rPr>
          <w:rFonts w:ascii="Times New Roman" w:hAnsi="Times New Roman" w:cs="Times New Roman"/>
        </w:rPr>
      </w:pPr>
      <w:r w:rsidRPr="007B1874">
        <w:rPr>
          <w:rFonts w:ascii="Times New Roman" w:hAnsi="Times New Roman" w:cs="Times New Roman"/>
        </w:rPr>
        <w:t xml:space="preserve">Риган обикновен </w:t>
      </w:r>
      <w:r w:rsidRPr="007B1874">
        <w:rPr>
          <w:rFonts w:ascii="Times New Roman" w:hAnsi="Times New Roman" w:cs="Times New Roman"/>
          <w:lang w:val="en-US" w:eastAsia="en-US" w:bidi="en-US"/>
        </w:rPr>
        <w:t>(Origanum vulgare L.)</w:t>
      </w:r>
    </w:p>
    <w:p w14:paraId="3DCE5D01" w14:textId="540E4BD9" w:rsidR="00951B33" w:rsidRPr="007B1874" w:rsidRDefault="00000000" w:rsidP="00E8195E">
      <w:pPr>
        <w:ind w:firstLine="360"/>
        <w:rPr>
          <w:rFonts w:ascii="Times New Roman" w:hAnsi="Times New Roman" w:cs="Times New Roman"/>
        </w:rPr>
      </w:pPr>
      <w:r w:rsidRPr="007B1874">
        <w:rPr>
          <w:rFonts w:ascii="Times New Roman" w:hAnsi="Times New Roman" w:cs="Times New Roman"/>
        </w:rPr>
        <w:t xml:space="preserve">Салеп начленен </w:t>
      </w:r>
      <w:r w:rsidRPr="007B1874">
        <w:rPr>
          <w:rFonts w:ascii="Times New Roman" w:hAnsi="Times New Roman" w:cs="Times New Roman"/>
          <w:lang w:val="en-US" w:eastAsia="en-US" w:bidi="en-US"/>
        </w:rPr>
        <w:t xml:space="preserve">(Orchis </w:t>
      </w:r>
      <w:proofErr w:type="spellStart"/>
      <w:r w:rsidRPr="007B1874">
        <w:rPr>
          <w:rFonts w:ascii="Times New Roman" w:hAnsi="Times New Roman" w:cs="Times New Roman"/>
          <w:lang w:val="en-US" w:eastAsia="en-US" w:bidi="en-US"/>
        </w:rPr>
        <w:t>morio</w:t>
      </w:r>
      <w:proofErr w:type="spellEnd"/>
      <w:r w:rsidRPr="007B1874">
        <w:rPr>
          <w:rFonts w:ascii="Times New Roman" w:hAnsi="Times New Roman" w:cs="Times New Roman"/>
          <w:lang w:val="en-US" w:eastAsia="en-US" w:bidi="en-US"/>
        </w:rPr>
        <w:t xml:space="preserve"> L.) </w:t>
      </w:r>
    </w:p>
    <w:p w14:paraId="4F63C950" w14:textId="6300539C" w:rsidR="00951B33" w:rsidRPr="007B1874" w:rsidRDefault="00000000" w:rsidP="00E8195E">
      <w:pPr>
        <w:ind w:firstLine="360"/>
        <w:rPr>
          <w:rFonts w:ascii="Times New Roman" w:hAnsi="Times New Roman" w:cs="Times New Roman"/>
        </w:rPr>
      </w:pPr>
      <w:r w:rsidRPr="007B1874">
        <w:rPr>
          <w:rFonts w:ascii="Times New Roman" w:hAnsi="Times New Roman" w:cs="Times New Roman"/>
        </w:rPr>
        <w:t xml:space="preserve">Тинтява синя </w:t>
      </w:r>
      <w:r w:rsidRPr="007B1874">
        <w:rPr>
          <w:rFonts w:ascii="Times New Roman" w:hAnsi="Times New Roman" w:cs="Times New Roman"/>
          <w:lang w:val="en-US" w:eastAsia="en-US" w:bidi="en-US"/>
        </w:rPr>
        <w:t xml:space="preserve">(Gentiana </w:t>
      </w:r>
      <w:proofErr w:type="spellStart"/>
      <w:r w:rsidRPr="007B1874">
        <w:rPr>
          <w:rFonts w:ascii="Times New Roman" w:hAnsi="Times New Roman" w:cs="Times New Roman"/>
          <w:lang w:val="en-US" w:eastAsia="en-US" w:bidi="en-US"/>
        </w:rPr>
        <w:t>cruciata</w:t>
      </w:r>
      <w:proofErr w:type="spellEnd"/>
      <w:r w:rsidRPr="007B1874">
        <w:rPr>
          <w:rFonts w:ascii="Times New Roman" w:hAnsi="Times New Roman" w:cs="Times New Roman"/>
          <w:lang w:val="en-US" w:eastAsia="en-US" w:bidi="en-US"/>
        </w:rPr>
        <w:t xml:space="preserve"> L) </w:t>
      </w:r>
    </w:p>
    <w:p w14:paraId="17978D74" w14:textId="1E9460C4" w:rsidR="00951B33" w:rsidRPr="007B1874" w:rsidRDefault="00000000" w:rsidP="00E8195E">
      <w:pPr>
        <w:ind w:firstLine="360"/>
        <w:rPr>
          <w:rFonts w:ascii="Times New Roman" w:hAnsi="Times New Roman" w:cs="Times New Roman"/>
        </w:rPr>
      </w:pPr>
      <w:r w:rsidRPr="007B1874">
        <w:rPr>
          <w:rFonts w:ascii="Times New Roman" w:hAnsi="Times New Roman" w:cs="Times New Roman"/>
        </w:rPr>
        <w:t xml:space="preserve">Ягода горска </w:t>
      </w:r>
      <w:r w:rsidRPr="007B1874">
        <w:rPr>
          <w:rFonts w:ascii="Times New Roman" w:hAnsi="Times New Roman" w:cs="Times New Roman"/>
          <w:lang w:val="en-US" w:eastAsia="en-US" w:bidi="en-US"/>
        </w:rPr>
        <w:t xml:space="preserve">(Fragaria </w:t>
      </w:r>
      <w:proofErr w:type="spellStart"/>
      <w:r w:rsidRPr="007B1874">
        <w:rPr>
          <w:rFonts w:ascii="Times New Roman" w:hAnsi="Times New Roman" w:cs="Times New Roman"/>
          <w:lang w:val="en-US" w:eastAsia="en-US" w:bidi="en-US"/>
        </w:rPr>
        <w:t>vesca</w:t>
      </w:r>
      <w:proofErr w:type="spellEnd"/>
      <w:r w:rsidRPr="007B1874">
        <w:rPr>
          <w:rFonts w:ascii="Times New Roman" w:hAnsi="Times New Roman" w:cs="Times New Roman"/>
          <w:lang w:val="en-US" w:eastAsia="en-US" w:bidi="en-US"/>
        </w:rPr>
        <w:t xml:space="preserve"> L.) </w:t>
      </w:r>
    </w:p>
    <w:p w14:paraId="0C51A684" w14:textId="77777777" w:rsidR="00951B33" w:rsidRPr="007B1874" w:rsidRDefault="00000000">
      <w:pPr>
        <w:ind w:firstLine="360"/>
        <w:rPr>
          <w:rFonts w:ascii="Times New Roman" w:hAnsi="Times New Roman" w:cs="Times New Roman"/>
        </w:rPr>
      </w:pPr>
      <w:r w:rsidRPr="007B1874">
        <w:rPr>
          <w:rFonts w:ascii="Times New Roman" w:hAnsi="Times New Roman" w:cs="Times New Roman"/>
        </w:rPr>
        <w:t xml:space="preserve">На територията на ТП „ДГС Буйновци” попадат още доста защитени растения съгласно Закона за биологичното разнообразие и според Червената книга на България, но не са вкючени в списъка на лечебните растения, които попадат под разпоредбите на Закона за лечебните растения, приет от </w:t>
      </w:r>
      <w:r w:rsidRPr="007B1874">
        <w:rPr>
          <w:rFonts w:ascii="Times New Roman" w:hAnsi="Times New Roman" w:cs="Times New Roman"/>
        </w:rPr>
        <w:lastRenderedPageBreak/>
        <w:t>Народното събрание и обнародван в ДВ. бр.17 от 26 Февруари 2021г.</w:t>
      </w:r>
    </w:p>
    <w:p w14:paraId="7470EA37" w14:textId="77777777" w:rsidR="00951B33" w:rsidRPr="007B1874" w:rsidRDefault="00000000">
      <w:pPr>
        <w:rPr>
          <w:rFonts w:ascii="Times New Roman" w:hAnsi="Times New Roman" w:cs="Times New Roman"/>
        </w:rPr>
      </w:pPr>
      <w:r w:rsidRPr="007B1874">
        <w:rPr>
          <w:rFonts w:ascii="Times New Roman" w:hAnsi="Times New Roman" w:cs="Times New Roman"/>
        </w:rPr>
        <w:t>ГЛАВА IV</w:t>
      </w:r>
    </w:p>
    <w:p w14:paraId="2AD62642" w14:textId="77777777" w:rsidR="00951B33" w:rsidRPr="007B1874" w:rsidRDefault="00000000">
      <w:pPr>
        <w:outlineLvl w:val="1"/>
        <w:rPr>
          <w:rFonts w:ascii="Times New Roman" w:hAnsi="Times New Roman" w:cs="Times New Roman"/>
        </w:rPr>
      </w:pPr>
      <w:bookmarkStart w:id="18" w:name="bookmark21"/>
      <w:r w:rsidRPr="007B1874">
        <w:rPr>
          <w:rFonts w:ascii="Times New Roman" w:hAnsi="Times New Roman" w:cs="Times New Roman"/>
        </w:rPr>
        <w:t>Характеристика на инвентаризираната горска територия</w:t>
      </w:r>
      <w:bookmarkEnd w:id="18"/>
    </w:p>
    <w:p w14:paraId="74868991" w14:textId="77777777" w:rsidR="00951B33" w:rsidRPr="007B1874" w:rsidRDefault="00000000">
      <w:pPr>
        <w:tabs>
          <w:tab w:val="left" w:pos="863"/>
        </w:tabs>
        <w:ind w:firstLine="360"/>
        <w:rPr>
          <w:rFonts w:ascii="Times New Roman" w:hAnsi="Times New Roman" w:cs="Times New Roman"/>
        </w:rPr>
      </w:pPr>
      <w:r w:rsidRPr="007B1874">
        <w:rPr>
          <w:rFonts w:ascii="Times New Roman" w:hAnsi="Times New Roman" w:cs="Times New Roman"/>
        </w:rPr>
        <w:t>1.</w:t>
      </w:r>
      <w:r w:rsidRPr="007B1874">
        <w:rPr>
          <w:rFonts w:ascii="Times New Roman" w:hAnsi="Times New Roman" w:cs="Times New Roman"/>
        </w:rPr>
        <w:tab/>
        <w:t>Обща площ на инвентаризираната горска територия в ТП „ДГС Буйновци” и разпределението й по групи гори, според основните им функции</w:t>
      </w:r>
    </w:p>
    <w:p w14:paraId="6858667A" w14:textId="7F1D052C" w:rsidR="00951B33" w:rsidRPr="007B1874" w:rsidRDefault="00000000">
      <w:pPr>
        <w:ind w:firstLine="360"/>
        <w:rPr>
          <w:rFonts w:ascii="Times New Roman" w:hAnsi="Times New Roman" w:cs="Times New Roman"/>
        </w:rPr>
      </w:pPr>
      <w:r w:rsidRPr="007B1874">
        <w:rPr>
          <w:rFonts w:ascii="Times New Roman" w:hAnsi="Times New Roman" w:cs="Times New Roman"/>
        </w:rPr>
        <w:t xml:space="preserve">Общата площ на инвентаризираните горски територии в ТП „ДГС Буйновци” е 17652.3 ха. </w:t>
      </w:r>
    </w:p>
    <w:p w14:paraId="2024B79E"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Залесената площ е 17224.2 ха или 97.6 % от общата площ.</w:t>
      </w:r>
    </w:p>
    <w:p w14:paraId="3BA4DB46"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Преобладават широколистни гори - 11404.4 ха (66.2% от залесената площ), следват иглолистни гори - 2684.8 ха (15.6% от залесената площ), издънкови гори за превръщане в семенни - 2338.5 ха (13.6% от залесената площ) и нискостъблените гори - 796.5 ха (4.6% от залесената площ).</w:t>
      </w:r>
    </w:p>
    <w:p w14:paraId="3E7CF315"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Изредени култури са констатирани върху площ от 15.2 ха (0.1% от залесената площ), които трябва да се преоценят с оглед пълноценното използване на дървопроизводителната площ.</w:t>
      </w:r>
    </w:p>
    <w:p w14:paraId="5A86409F"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Изредените естествени насаждения заемат 632.8 ха (3.6% от залесената площ) и представляват основно първият етаж на зрели и презрели високостъблени насаждения.</w:t>
      </w:r>
    </w:p>
    <w:p w14:paraId="6B6A055A"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Незалесената дървопроизводителна площ (сечища) е 1.5 ха.</w:t>
      </w:r>
    </w:p>
    <w:p w14:paraId="5D5C359F"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Недървопроизводителната площ е 426.6 ха, или 2.4 % от общата площ на горското стопанство. С най-голям дял са поляните - 221.5 ха (1.2% от общата площ), следват просеките - 68.2 ха (0.4% от общата площ), лесонепригодни голини - 48.2 ха (0.3% от общата площ), автомобилни пътища от IV категория - 33.1 ха (0.2% от общата площ).</w:t>
      </w:r>
    </w:p>
    <w:p w14:paraId="3581EC34"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Недървопроизводителните площи, спомагащи за развитието на дивечовъдството са дивечовите ниви с обща площ 7.5 ха.</w:t>
      </w:r>
    </w:p>
    <w:p w14:paraId="0419594A"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За нормалното провеждане на горскостопанските мероприятия служат автомобилните пътища III, IV категория и асфалтови с обща площ 59.5 ха - 0.4%.</w:t>
      </w:r>
    </w:p>
    <w:p w14:paraId="5B832E1E"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Движение на горските територии</w:t>
      </w:r>
    </w:p>
    <w:p w14:paraId="18D7C982"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През ревизионния период в ТП „ДГС Буйновци” са настъпили следните промени в площта за инвентаризация:</w:t>
      </w:r>
    </w:p>
    <w:p w14:paraId="295A4EE7"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1. Увеличение с 3.1 ха, площи от горски разсадници в землището на с.Дрента (ЕКАТТЕ 23710) държавни горски (земеделски по заповед) територии, неотразени в предишния ГСПлан (липсва отдел и подотдел), определени със Заповед №93-00-178 от Декември 1992г. на Министерството на селскостопанското развитие, земеползването и възстановяването на поземлената собственост (МСРЗВПС), по заповед 3.4 ха.</w:t>
      </w:r>
    </w:p>
    <w:p w14:paraId="0891C31F" w14:textId="77777777" w:rsidR="00951B33" w:rsidRPr="00E8195E" w:rsidRDefault="00000000">
      <w:pPr>
        <w:tabs>
          <w:tab w:val="left" w:pos="836"/>
        </w:tabs>
        <w:ind w:firstLine="360"/>
        <w:rPr>
          <w:rFonts w:ascii="Times New Roman" w:hAnsi="Times New Roman" w:cs="Times New Roman"/>
        </w:rPr>
      </w:pPr>
      <w:r w:rsidRPr="00E8195E">
        <w:rPr>
          <w:rFonts w:ascii="Times New Roman" w:hAnsi="Times New Roman" w:cs="Times New Roman"/>
        </w:rPr>
        <w:t>1.</w:t>
      </w:r>
      <w:r w:rsidRPr="00E8195E">
        <w:rPr>
          <w:rFonts w:ascii="Times New Roman" w:hAnsi="Times New Roman" w:cs="Times New Roman"/>
        </w:rPr>
        <w:tab/>
        <w:t>Горски разсадник „Добревци“ - с обща площ 0.9892 ха (1.0 ха по заповед), представляващ ПИ с инентификатор 23710.114.311 (стар 022003), с площ 0.6084 ха, ПИ с инентификатор 23710.114.411 (стар 022004), с площ 0.3808 ха съгласно КККР.</w:t>
      </w:r>
    </w:p>
    <w:p w14:paraId="5AF72F83" w14:textId="77777777" w:rsidR="00951B33" w:rsidRPr="00E8195E" w:rsidRDefault="00000000">
      <w:pPr>
        <w:tabs>
          <w:tab w:val="left" w:pos="836"/>
        </w:tabs>
        <w:ind w:firstLine="360"/>
        <w:rPr>
          <w:rFonts w:ascii="Times New Roman" w:hAnsi="Times New Roman" w:cs="Times New Roman"/>
        </w:rPr>
      </w:pPr>
      <w:r w:rsidRPr="00E8195E">
        <w:rPr>
          <w:rFonts w:ascii="Times New Roman" w:hAnsi="Times New Roman" w:cs="Times New Roman"/>
        </w:rPr>
        <w:t>2.</w:t>
      </w:r>
      <w:r w:rsidRPr="00E8195E">
        <w:rPr>
          <w:rFonts w:ascii="Times New Roman" w:hAnsi="Times New Roman" w:cs="Times New Roman"/>
        </w:rPr>
        <w:tab/>
        <w:t>Горски разсадник „Стружната“ - с площ 2.1213 ха (1.8 ха по заповед), попадащ в ПИ 23710.291.1 (стар 291001) съгласно КККР на община Елена.</w:t>
      </w:r>
    </w:p>
    <w:p w14:paraId="57E697B8"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При сегашната инвентаризация се установи следната площ на горските територии на ТП „ДГС Буйновци”:</w:t>
      </w:r>
    </w:p>
    <w:p w14:paraId="44575399"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а) по вид на земите и горите:</w:t>
      </w:r>
    </w:p>
    <w:p w14:paraId="5294CCE4" w14:textId="77777777" w:rsidR="00951B33" w:rsidRPr="00E8195E" w:rsidRDefault="00000000">
      <w:pPr>
        <w:rPr>
          <w:rFonts w:ascii="Times New Roman" w:hAnsi="Times New Roman" w:cs="Times New Roman"/>
        </w:rPr>
      </w:pPr>
      <w:r w:rsidRPr="00E8195E">
        <w:rPr>
          <w:rFonts w:ascii="Times New Roman" w:hAnsi="Times New Roman" w:cs="Times New Roman"/>
        </w:rPr>
        <w:t>Разпределение на общата площ по вид на земите и горите</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5784"/>
        <w:gridCol w:w="1925"/>
        <w:gridCol w:w="1594"/>
      </w:tblGrid>
      <w:tr w:rsidR="00951B33" w:rsidRPr="00E8195E" w14:paraId="666590E4" w14:textId="77777777">
        <w:trPr>
          <w:trHeight w:val="245"/>
        </w:trPr>
        <w:tc>
          <w:tcPr>
            <w:tcW w:w="5784" w:type="dxa"/>
            <w:tcBorders>
              <w:top w:val="single" w:sz="4" w:space="0" w:color="auto"/>
              <w:left w:val="single" w:sz="4" w:space="0" w:color="auto"/>
            </w:tcBorders>
            <w:shd w:val="clear" w:color="auto" w:fill="FFFFFF"/>
            <w:vAlign w:val="bottom"/>
          </w:tcPr>
          <w:p w14:paraId="31852A42" w14:textId="77777777" w:rsidR="00951B33" w:rsidRPr="00E8195E" w:rsidRDefault="00000000">
            <w:pPr>
              <w:rPr>
                <w:rFonts w:ascii="Times New Roman" w:hAnsi="Times New Roman" w:cs="Times New Roman"/>
              </w:rPr>
            </w:pPr>
            <w:r w:rsidRPr="00E8195E">
              <w:rPr>
                <w:rFonts w:ascii="Times New Roman" w:hAnsi="Times New Roman" w:cs="Times New Roman"/>
              </w:rPr>
              <w:t>Залесена</w:t>
            </w:r>
          </w:p>
        </w:tc>
        <w:tc>
          <w:tcPr>
            <w:tcW w:w="1925" w:type="dxa"/>
            <w:tcBorders>
              <w:top w:val="single" w:sz="4" w:space="0" w:color="auto"/>
              <w:left w:val="single" w:sz="4" w:space="0" w:color="auto"/>
            </w:tcBorders>
            <w:shd w:val="clear" w:color="auto" w:fill="FFFFFF"/>
            <w:vAlign w:val="bottom"/>
          </w:tcPr>
          <w:p w14:paraId="5CB3013D" w14:textId="77777777" w:rsidR="00951B33" w:rsidRPr="00E8195E" w:rsidRDefault="00000000">
            <w:pPr>
              <w:rPr>
                <w:rFonts w:ascii="Times New Roman" w:hAnsi="Times New Roman" w:cs="Times New Roman"/>
              </w:rPr>
            </w:pPr>
            <w:r w:rsidRPr="00E8195E">
              <w:rPr>
                <w:rFonts w:ascii="Times New Roman" w:hAnsi="Times New Roman" w:cs="Times New Roman"/>
              </w:rPr>
              <w:t>17224.2 ха</w:t>
            </w:r>
          </w:p>
        </w:tc>
        <w:tc>
          <w:tcPr>
            <w:tcW w:w="1594" w:type="dxa"/>
            <w:tcBorders>
              <w:top w:val="single" w:sz="4" w:space="0" w:color="auto"/>
              <w:left w:val="single" w:sz="4" w:space="0" w:color="auto"/>
              <w:right w:val="single" w:sz="4" w:space="0" w:color="auto"/>
            </w:tcBorders>
            <w:shd w:val="clear" w:color="auto" w:fill="FFFFFF"/>
            <w:vAlign w:val="bottom"/>
          </w:tcPr>
          <w:p w14:paraId="5A436424" w14:textId="77777777" w:rsidR="00951B33" w:rsidRPr="00E8195E" w:rsidRDefault="00000000">
            <w:pPr>
              <w:rPr>
                <w:rFonts w:ascii="Times New Roman" w:hAnsi="Times New Roman" w:cs="Times New Roman"/>
              </w:rPr>
            </w:pPr>
            <w:r w:rsidRPr="00E8195E">
              <w:rPr>
                <w:rFonts w:ascii="Times New Roman" w:hAnsi="Times New Roman" w:cs="Times New Roman"/>
              </w:rPr>
              <w:t>97.6 %</w:t>
            </w:r>
          </w:p>
        </w:tc>
      </w:tr>
      <w:tr w:rsidR="00951B33" w:rsidRPr="00E8195E" w14:paraId="3F471697" w14:textId="77777777">
        <w:trPr>
          <w:trHeight w:val="240"/>
        </w:trPr>
        <w:tc>
          <w:tcPr>
            <w:tcW w:w="5784" w:type="dxa"/>
            <w:tcBorders>
              <w:top w:val="single" w:sz="4" w:space="0" w:color="auto"/>
              <w:left w:val="single" w:sz="4" w:space="0" w:color="auto"/>
            </w:tcBorders>
            <w:shd w:val="clear" w:color="auto" w:fill="FFFFFF"/>
            <w:vAlign w:val="bottom"/>
          </w:tcPr>
          <w:p w14:paraId="61747688" w14:textId="77777777" w:rsidR="00951B33" w:rsidRPr="00E8195E" w:rsidRDefault="00000000">
            <w:pPr>
              <w:rPr>
                <w:rFonts w:ascii="Times New Roman" w:hAnsi="Times New Roman" w:cs="Times New Roman"/>
              </w:rPr>
            </w:pPr>
            <w:r w:rsidRPr="00E8195E">
              <w:rPr>
                <w:rFonts w:ascii="Times New Roman" w:hAnsi="Times New Roman" w:cs="Times New Roman"/>
              </w:rPr>
              <w:t>Незалесена дървопроизводителна</w:t>
            </w:r>
          </w:p>
        </w:tc>
        <w:tc>
          <w:tcPr>
            <w:tcW w:w="1925" w:type="dxa"/>
            <w:tcBorders>
              <w:top w:val="single" w:sz="4" w:space="0" w:color="auto"/>
              <w:left w:val="single" w:sz="4" w:space="0" w:color="auto"/>
            </w:tcBorders>
            <w:shd w:val="clear" w:color="auto" w:fill="FFFFFF"/>
            <w:vAlign w:val="bottom"/>
          </w:tcPr>
          <w:p w14:paraId="4BF43B56" w14:textId="77777777" w:rsidR="00951B33" w:rsidRPr="00E8195E" w:rsidRDefault="00000000">
            <w:pPr>
              <w:rPr>
                <w:rFonts w:ascii="Times New Roman" w:hAnsi="Times New Roman" w:cs="Times New Roman"/>
              </w:rPr>
            </w:pPr>
            <w:r w:rsidRPr="00E8195E">
              <w:rPr>
                <w:rFonts w:ascii="Times New Roman" w:hAnsi="Times New Roman" w:cs="Times New Roman"/>
              </w:rPr>
              <w:t>1.5 ха</w:t>
            </w:r>
          </w:p>
        </w:tc>
        <w:tc>
          <w:tcPr>
            <w:tcW w:w="1594" w:type="dxa"/>
            <w:tcBorders>
              <w:top w:val="single" w:sz="4" w:space="0" w:color="auto"/>
              <w:left w:val="single" w:sz="4" w:space="0" w:color="auto"/>
              <w:right w:val="single" w:sz="4" w:space="0" w:color="auto"/>
            </w:tcBorders>
            <w:shd w:val="clear" w:color="auto" w:fill="FFFFFF"/>
            <w:vAlign w:val="bottom"/>
          </w:tcPr>
          <w:p w14:paraId="73953CB6" w14:textId="77777777" w:rsidR="00951B33" w:rsidRPr="00E8195E" w:rsidRDefault="00000000">
            <w:pPr>
              <w:rPr>
                <w:rFonts w:ascii="Times New Roman" w:hAnsi="Times New Roman" w:cs="Times New Roman"/>
              </w:rPr>
            </w:pPr>
            <w:r w:rsidRPr="00E8195E">
              <w:rPr>
                <w:rFonts w:ascii="Times New Roman" w:hAnsi="Times New Roman" w:cs="Times New Roman"/>
              </w:rPr>
              <w:t>0 %</w:t>
            </w:r>
          </w:p>
        </w:tc>
      </w:tr>
      <w:tr w:rsidR="00951B33" w:rsidRPr="00E8195E" w14:paraId="7EC935AC" w14:textId="77777777">
        <w:trPr>
          <w:trHeight w:val="240"/>
        </w:trPr>
        <w:tc>
          <w:tcPr>
            <w:tcW w:w="5784" w:type="dxa"/>
            <w:tcBorders>
              <w:top w:val="single" w:sz="4" w:space="0" w:color="auto"/>
              <w:left w:val="single" w:sz="4" w:space="0" w:color="auto"/>
            </w:tcBorders>
            <w:shd w:val="clear" w:color="auto" w:fill="FFFFFF"/>
            <w:vAlign w:val="bottom"/>
          </w:tcPr>
          <w:p w14:paraId="253A7E17" w14:textId="77777777" w:rsidR="00951B33" w:rsidRPr="00E8195E" w:rsidRDefault="00000000">
            <w:pPr>
              <w:rPr>
                <w:rFonts w:ascii="Times New Roman" w:hAnsi="Times New Roman" w:cs="Times New Roman"/>
              </w:rPr>
            </w:pPr>
            <w:r w:rsidRPr="00E8195E">
              <w:rPr>
                <w:rFonts w:ascii="Times New Roman" w:hAnsi="Times New Roman" w:cs="Times New Roman"/>
              </w:rPr>
              <w:t>Недървопроизводителна</w:t>
            </w:r>
          </w:p>
        </w:tc>
        <w:tc>
          <w:tcPr>
            <w:tcW w:w="1925" w:type="dxa"/>
            <w:tcBorders>
              <w:top w:val="single" w:sz="4" w:space="0" w:color="auto"/>
              <w:left w:val="single" w:sz="4" w:space="0" w:color="auto"/>
            </w:tcBorders>
            <w:shd w:val="clear" w:color="auto" w:fill="FFFFFF"/>
            <w:vAlign w:val="bottom"/>
          </w:tcPr>
          <w:p w14:paraId="50040D06" w14:textId="77777777" w:rsidR="00951B33" w:rsidRPr="00E8195E" w:rsidRDefault="00000000">
            <w:pPr>
              <w:rPr>
                <w:rFonts w:ascii="Times New Roman" w:hAnsi="Times New Roman" w:cs="Times New Roman"/>
              </w:rPr>
            </w:pPr>
            <w:r w:rsidRPr="00E8195E">
              <w:rPr>
                <w:rFonts w:ascii="Times New Roman" w:hAnsi="Times New Roman" w:cs="Times New Roman"/>
              </w:rPr>
              <w:t>426.6 ха</w:t>
            </w:r>
          </w:p>
        </w:tc>
        <w:tc>
          <w:tcPr>
            <w:tcW w:w="1594" w:type="dxa"/>
            <w:tcBorders>
              <w:top w:val="single" w:sz="4" w:space="0" w:color="auto"/>
              <w:left w:val="single" w:sz="4" w:space="0" w:color="auto"/>
              <w:right w:val="single" w:sz="4" w:space="0" w:color="auto"/>
            </w:tcBorders>
            <w:shd w:val="clear" w:color="auto" w:fill="FFFFFF"/>
            <w:vAlign w:val="bottom"/>
          </w:tcPr>
          <w:p w14:paraId="467482C2" w14:textId="77777777" w:rsidR="00951B33" w:rsidRPr="00E8195E" w:rsidRDefault="00000000">
            <w:pPr>
              <w:rPr>
                <w:rFonts w:ascii="Times New Roman" w:hAnsi="Times New Roman" w:cs="Times New Roman"/>
              </w:rPr>
            </w:pPr>
            <w:r w:rsidRPr="00E8195E">
              <w:rPr>
                <w:rFonts w:ascii="Times New Roman" w:hAnsi="Times New Roman" w:cs="Times New Roman"/>
              </w:rPr>
              <w:t>2.4%</w:t>
            </w:r>
          </w:p>
        </w:tc>
      </w:tr>
      <w:tr w:rsidR="00951B33" w:rsidRPr="00E8195E" w14:paraId="58AA0E5C" w14:textId="77777777">
        <w:trPr>
          <w:trHeight w:val="250"/>
        </w:trPr>
        <w:tc>
          <w:tcPr>
            <w:tcW w:w="5784" w:type="dxa"/>
            <w:tcBorders>
              <w:top w:val="single" w:sz="4" w:space="0" w:color="auto"/>
              <w:left w:val="single" w:sz="4" w:space="0" w:color="auto"/>
              <w:bottom w:val="single" w:sz="4" w:space="0" w:color="auto"/>
            </w:tcBorders>
            <w:shd w:val="clear" w:color="auto" w:fill="FFFFFF"/>
          </w:tcPr>
          <w:p w14:paraId="081D0897" w14:textId="77777777" w:rsidR="00951B33" w:rsidRPr="00E8195E" w:rsidRDefault="00000000">
            <w:pPr>
              <w:rPr>
                <w:rFonts w:ascii="Times New Roman" w:hAnsi="Times New Roman" w:cs="Times New Roman"/>
              </w:rPr>
            </w:pPr>
            <w:r w:rsidRPr="00E8195E">
              <w:rPr>
                <w:rFonts w:ascii="Times New Roman" w:hAnsi="Times New Roman" w:cs="Times New Roman"/>
              </w:rPr>
              <w:t>Общо</w:t>
            </w:r>
          </w:p>
        </w:tc>
        <w:tc>
          <w:tcPr>
            <w:tcW w:w="1925" w:type="dxa"/>
            <w:tcBorders>
              <w:top w:val="single" w:sz="4" w:space="0" w:color="auto"/>
              <w:left w:val="single" w:sz="4" w:space="0" w:color="auto"/>
              <w:bottom w:val="single" w:sz="4" w:space="0" w:color="auto"/>
            </w:tcBorders>
            <w:shd w:val="clear" w:color="auto" w:fill="FFFFFF"/>
          </w:tcPr>
          <w:p w14:paraId="5CDF3B22" w14:textId="77777777" w:rsidR="00951B33" w:rsidRPr="00E8195E" w:rsidRDefault="00000000">
            <w:pPr>
              <w:rPr>
                <w:rFonts w:ascii="Times New Roman" w:hAnsi="Times New Roman" w:cs="Times New Roman"/>
              </w:rPr>
            </w:pPr>
            <w:r w:rsidRPr="00E8195E">
              <w:rPr>
                <w:rFonts w:ascii="Times New Roman" w:hAnsi="Times New Roman" w:cs="Times New Roman"/>
              </w:rPr>
              <w:t>17652.3ха</w:t>
            </w:r>
          </w:p>
        </w:tc>
        <w:tc>
          <w:tcPr>
            <w:tcW w:w="1594" w:type="dxa"/>
            <w:tcBorders>
              <w:top w:val="single" w:sz="4" w:space="0" w:color="auto"/>
              <w:left w:val="single" w:sz="4" w:space="0" w:color="auto"/>
              <w:bottom w:val="single" w:sz="4" w:space="0" w:color="auto"/>
              <w:right w:val="single" w:sz="4" w:space="0" w:color="auto"/>
            </w:tcBorders>
            <w:shd w:val="clear" w:color="auto" w:fill="FFFFFF"/>
          </w:tcPr>
          <w:p w14:paraId="7AEC5C9E" w14:textId="77777777" w:rsidR="00951B33" w:rsidRPr="00E8195E" w:rsidRDefault="00000000">
            <w:pPr>
              <w:rPr>
                <w:rFonts w:ascii="Times New Roman" w:hAnsi="Times New Roman" w:cs="Times New Roman"/>
              </w:rPr>
            </w:pPr>
            <w:r w:rsidRPr="00E8195E">
              <w:rPr>
                <w:rFonts w:ascii="Times New Roman" w:hAnsi="Times New Roman" w:cs="Times New Roman"/>
              </w:rPr>
              <w:t>100.0 %</w:t>
            </w:r>
          </w:p>
        </w:tc>
      </w:tr>
    </w:tbl>
    <w:p w14:paraId="06F02D10"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б) по функционална принадлежност:</w:t>
      </w:r>
    </w:p>
    <w:p w14:paraId="04CE4A48" w14:textId="77777777" w:rsidR="00951B33" w:rsidRPr="00E8195E" w:rsidRDefault="00000000">
      <w:pPr>
        <w:rPr>
          <w:rFonts w:ascii="Times New Roman" w:hAnsi="Times New Roman" w:cs="Times New Roman"/>
        </w:rPr>
      </w:pPr>
      <w:r w:rsidRPr="00E8195E">
        <w:rPr>
          <w:rFonts w:ascii="Times New Roman" w:hAnsi="Times New Roman" w:cs="Times New Roman"/>
        </w:rPr>
        <w:t>Разпределение на общата площ по функционална принадлежност</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5784"/>
        <w:gridCol w:w="1982"/>
        <w:gridCol w:w="1536"/>
      </w:tblGrid>
      <w:tr w:rsidR="00951B33" w:rsidRPr="00E8195E" w14:paraId="47C9D586" w14:textId="77777777">
        <w:trPr>
          <w:trHeight w:val="245"/>
        </w:trPr>
        <w:tc>
          <w:tcPr>
            <w:tcW w:w="5784" w:type="dxa"/>
            <w:tcBorders>
              <w:top w:val="single" w:sz="4" w:space="0" w:color="auto"/>
              <w:left w:val="single" w:sz="4" w:space="0" w:color="auto"/>
            </w:tcBorders>
            <w:shd w:val="clear" w:color="auto" w:fill="FFFFFF"/>
            <w:vAlign w:val="bottom"/>
          </w:tcPr>
          <w:p w14:paraId="790463FA" w14:textId="77777777" w:rsidR="00951B33" w:rsidRPr="00E8195E" w:rsidRDefault="00000000">
            <w:pPr>
              <w:rPr>
                <w:rFonts w:ascii="Times New Roman" w:hAnsi="Times New Roman" w:cs="Times New Roman"/>
              </w:rPr>
            </w:pPr>
            <w:r w:rsidRPr="00E8195E">
              <w:rPr>
                <w:rFonts w:ascii="Times New Roman" w:hAnsi="Times New Roman" w:cs="Times New Roman"/>
              </w:rPr>
              <w:t>Горски територии със стопански функции</w:t>
            </w:r>
          </w:p>
        </w:tc>
        <w:tc>
          <w:tcPr>
            <w:tcW w:w="1982" w:type="dxa"/>
            <w:tcBorders>
              <w:top w:val="single" w:sz="4" w:space="0" w:color="auto"/>
              <w:left w:val="single" w:sz="4" w:space="0" w:color="auto"/>
            </w:tcBorders>
            <w:shd w:val="clear" w:color="auto" w:fill="FFFFFF"/>
            <w:vAlign w:val="bottom"/>
          </w:tcPr>
          <w:p w14:paraId="387C5406" w14:textId="77777777" w:rsidR="00951B33" w:rsidRPr="00E8195E" w:rsidRDefault="00000000">
            <w:pPr>
              <w:rPr>
                <w:rFonts w:ascii="Times New Roman" w:hAnsi="Times New Roman" w:cs="Times New Roman"/>
              </w:rPr>
            </w:pPr>
            <w:r w:rsidRPr="00E8195E">
              <w:rPr>
                <w:rFonts w:ascii="Times New Roman" w:hAnsi="Times New Roman" w:cs="Times New Roman"/>
              </w:rPr>
              <w:t>1321.2 ха</w:t>
            </w:r>
          </w:p>
        </w:tc>
        <w:tc>
          <w:tcPr>
            <w:tcW w:w="1536" w:type="dxa"/>
            <w:tcBorders>
              <w:top w:val="single" w:sz="4" w:space="0" w:color="auto"/>
              <w:left w:val="single" w:sz="4" w:space="0" w:color="auto"/>
              <w:right w:val="single" w:sz="4" w:space="0" w:color="auto"/>
            </w:tcBorders>
            <w:shd w:val="clear" w:color="auto" w:fill="FFFFFF"/>
            <w:vAlign w:val="bottom"/>
          </w:tcPr>
          <w:p w14:paraId="14B03ABB" w14:textId="77777777" w:rsidR="00951B33" w:rsidRPr="00E8195E" w:rsidRDefault="00000000">
            <w:pPr>
              <w:rPr>
                <w:rFonts w:ascii="Times New Roman" w:hAnsi="Times New Roman" w:cs="Times New Roman"/>
              </w:rPr>
            </w:pPr>
            <w:r w:rsidRPr="00E8195E">
              <w:rPr>
                <w:rFonts w:ascii="Times New Roman" w:hAnsi="Times New Roman" w:cs="Times New Roman"/>
              </w:rPr>
              <w:t>7.5 %</w:t>
            </w:r>
          </w:p>
        </w:tc>
      </w:tr>
      <w:tr w:rsidR="00951B33" w:rsidRPr="00E8195E" w14:paraId="655C313C" w14:textId="77777777">
        <w:trPr>
          <w:trHeight w:val="240"/>
        </w:trPr>
        <w:tc>
          <w:tcPr>
            <w:tcW w:w="5784" w:type="dxa"/>
            <w:tcBorders>
              <w:top w:val="single" w:sz="4" w:space="0" w:color="auto"/>
              <w:left w:val="single" w:sz="4" w:space="0" w:color="auto"/>
            </w:tcBorders>
            <w:shd w:val="clear" w:color="auto" w:fill="FFFFFF"/>
            <w:vAlign w:val="bottom"/>
          </w:tcPr>
          <w:p w14:paraId="25115B5C" w14:textId="77777777" w:rsidR="00951B33" w:rsidRPr="00E8195E" w:rsidRDefault="00000000">
            <w:pPr>
              <w:rPr>
                <w:rFonts w:ascii="Times New Roman" w:hAnsi="Times New Roman" w:cs="Times New Roman"/>
              </w:rPr>
            </w:pPr>
            <w:r w:rsidRPr="00E8195E">
              <w:rPr>
                <w:rFonts w:ascii="Times New Roman" w:hAnsi="Times New Roman" w:cs="Times New Roman"/>
              </w:rPr>
              <w:t>Горски територии със защитни функции</w:t>
            </w:r>
          </w:p>
        </w:tc>
        <w:tc>
          <w:tcPr>
            <w:tcW w:w="1982" w:type="dxa"/>
            <w:tcBorders>
              <w:top w:val="single" w:sz="4" w:space="0" w:color="auto"/>
              <w:left w:val="single" w:sz="4" w:space="0" w:color="auto"/>
            </w:tcBorders>
            <w:shd w:val="clear" w:color="auto" w:fill="FFFFFF"/>
            <w:vAlign w:val="bottom"/>
          </w:tcPr>
          <w:p w14:paraId="25EA9E8F" w14:textId="77777777" w:rsidR="00951B33" w:rsidRPr="00E8195E" w:rsidRDefault="00000000">
            <w:pPr>
              <w:rPr>
                <w:rFonts w:ascii="Times New Roman" w:hAnsi="Times New Roman" w:cs="Times New Roman"/>
              </w:rPr>
            </w:pPr>
            <w:r w:rsidRPr="00E8195E">
              <w:rPr>
                <w:rFonts w:ascii="Times New Roman" w:hAnsi="Times New Roman" w:cs="Times New Roman"/>
              </w:rPr>
              <w:t>3572.4ха</w:t>
            </w:r>
          </w:p>
        </w:tc>
        <w:tc>
          <w:tcPr>
            <w:tcW w:w="1536" w:type="dxa"/>
            <w:tcBorders>
              <w:top w:val="single" w:sz="4" w:space="0" w:color="auto"/>
              <w:left w:val="single" w:sz="4" w:space="0" w:color="auto"/>
              <w:right w:val="single" w:sz="4" w:space="0" w:color="auto"/>
            </w:tcBorders>
            <w:shd w:val="clear" w:color="auto" w:fill="FFFFFF"/>
            <w:vAlign w:val="bottom"/>
          </w:tcPr>
          <w:p w14:paraId="34D18807" w14:textId="77777777" w:rsidR="00951B33" w:rsidRPr="00E8195E" w:rsidRDefault="00000000">
            <w:pPr>
              <w:rPr>
                <w:rFonts w:ascii="Times New Roman" w:hAnsi="Times New Roman" w:cs="Times New Roman"/>
              </w:rPr>
            </w:pPr>
            <w:r w:rsidRPr="00E8195E">
              <w:rPr>
                <w:rFonts w:ascii="Times New Roman" w:hAnsi="Times New Roman" w:cs="Times New Roman"/>
              </w:rPr>
              <w:t>20.2 %</w:t>
            </w:r>
          </w:p>
        </w:tc>
      </w:tr>
      <w:tr w:rsidR="00951B33" w:rsidRPr="00E8195E" w14:paraId="1F12782B" w14:textId="77777777">
        <w:trPr>
          <w:trHeight w:val="240"/>
        </w:trPr>
        <w:tc>
          <w:tcPr>
            <w:tcW w:w="5784" w:type="dxa"/>
            <w:tcBorders>
              <w:top w:val="single" w:sz="4" w:space="0" w:color="auto"/>
              <w:left w:val="single" w:sz="4" w:space="0" w:color="auto"/>
            </w:tcBorders>
            <w:shd w:val="clear" w:color="auto" w:fill="FFFFFF"/>
            <w:vAlign w:val="bottom"/>
          </w:tcPr>
          <w:p w14:paraId="1CD9A995" w14:textId="77777777" w:rsidR="00951B33" w:rsidRPr="00E8195E" w:rsidRDefault="00000000">
            <w:pPr>
              <w:rPr>
                <w:rFonts w:ascii="Times New Roman" w:hAnsi="Times New Roman" w:cs="Times New Roman"/>
              </w:rPr>
            </w:pPr>
            <w:r w:rsidRPr="00E8195E">
              <w:rPr>
                <w:rFonts w:ascii="Times New Roman" w:hAnsi="Times New Roman" w:cs="Times New Roman"/>
              </w:rPr>
              <w:t>Горски територии със специални функции</w:t>
            </w:r>
          </w:p>
        </w:tc>
        <w:tc>
          <w:tcPr>
            <w:tcW w:w="1982" w:type="dxa"/>
            <w:tcBorders>
              <w:top w:val="single" w:sz="4" w:space="0" w:color="auto"/>
              <w:left w:val="single" w:sz="4" w:space="0" w:color="auto"/>
            </w:tcBorders>
            <w:shd w:val="clear" w:color="auto" w:fill="FFFFFF"/>
            <w:vAlign w:val="bottom"/>
          </w:tcPr>
          <w:p w14:paraId="654B8A59" w14:textId="77777777" w:rsidR="00951B33" w:rsidRPr="00E8195E" w:rsidRDefault="00000000">
            <w:pPr>
              <w:rPr>
                <w:rFonts w:ascii="Times New Roman" w:hAnsi="Times New Roman" w:cs="Times New Roman"/>
              </w:rPr>
            </w:pPr>
            <w:r w:rsidRPr="00E8195E">
              <w:rPr>
                <w:rFonts w:ascii="Times New Roman" w:hAnsi="Times New Roman" w:cs="Times New Roman"/>
              </w:rPr>
              <w:t>12758.7 ха</w:t>
            </w:r>
          </w:p>
        </w:tc>
        <w:tc>
          <w:tcPr>
            <w:tcW w:w="1536" w:type="dxa"/>
            <w:tcBorders>
              <w:top w:val="single" w:sz="4" w:space="0" w:color="auto"/>
              <w:left w:val="single" w:sz="4" w:space="0" w:color="auto"/>
              <w:right w:val="single" w:sz="4" w:space="0" w:color="auto"/>
            </w:tcBorders>
            <w:shd w:val="clear" w:color="auto" w:fill="FFFFFF"/>
            <w:vAlign w:val="bottom"/>
          </w:tcPr>
          <w:p w14:paraId="1E0774A4" w14:textId="77777777" w:rsidR="00951B33" w:rsidRPr="00E8195E" w:rsidRDefault="00000000">
            <w:pPr>
              <w:rPr>
                <w:rFonts w:ascii="Times New Roman" w:hAnsi="Times New Roman" w:cs="Times New Roman"/>
              </w:rPr>
            </w:pPr>
            <w:r w:rsidRPr="00E8195E">
              <w:rPr>
                <w:rFonts w:ascii="Times New Roman" w:hAnsi="Times New Roman" w:cs="Times New Roman"/>
              </w:rPr>
              <w:t>72.3 %</w:t>
            </w:r>
          </w:p>
        </w:tc>
      </w:tr>
      <w:tr w:rsidR="00951B33" w:rsidRPr="00E8195E" w14:paraId="282390B4" w14:textId="77777777">
        <w:trPr>
          <w:trHeight w:val="250"/>
        </w:trPr>
        <w:tc>
          <w:tcPr>
            <w:tcW w:w="5784" w:type="dxa"/>
            <w:tcBorders>
              <w:top w:val="single" w:sz="4" w:space="0" w:color="auto"/>
              <w:left w:val="single" w:sz="4" w:space="0" w:color="auto"/>
              <w:bottom w:val="single" w:sz="4" w:space="0" w:color="auto"/>
            </w:tcBorders>
            <w:shd w:val="clear" w:color="auto" w:fill="FFFFFF"/>
          </w:tcPr>
          <w:p w14:paraId="2298D321" w14:textId="77777777" w:rsidR="00951B33" w:rsidRPr="00E8195E" w:rsidRDefault="00000000">
            <w:pPr>
              <w:rPr>
                <w:rFonts w:ascii="Times New Roman" w:hAnsi="Times New Roman" w:cs="Times New Roman"/>
              </w:rPr>
            </w:pPr>
            <w:r w:rsidRPr="00E8195E">
              <w:rPr>
                <w:rFonts w:ascii="Times New Roman" w:hAnsi="Times New Roman" w:cs="Times New Roman"/>
              </w:rPr>
              <w:t>Общо</w:t>
            </w:r>
          </w:p>
        </w:tc>
        <w:tc>
          <w:tcPr>
            <w:tcW w:w="1982" w:type="dxa"/>
            <w:tcBorders>
              <w:top w:val="single" w:sz="4" w:space="0" w:color="auto"/>
              <w:left w:val="single" w:sz="4" w:space="0" w:color="auto"/>
              <w:bottom w:val="single" w:sz="4" w:space="0" w:color="auto"/>
            </w:tcBorders>
            <w:shd w:val="clear" w:color="auto" w:fill="FFFFFF"/>
          </w:tcPr>
          <w:p w14:paraId="5BE853BB" w14:textId="77777777" w:rsidR="00951B33" w:rsidRPr="00E8195E" w:rsidRDefault="00000000">
            <w:pPr>
              <w:rPr>
                <w:rFonts w:ascii="Times New Roman" w:hAnsi="Times New Roman" w:cs="Times New Roman"/>
              </w:rPr>
            </w:pPr>
            <w:r w:rsidRPr="00E8195E">
              <w:rPr>
                <w:rFonts w:ascii="Times New Roman" w:hAnsi="Times New Roman" w:cs="Times New Roman"/>
              </w:rPr>
              <w:t>17652.3 ха</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14:paraId="7AE1165B" w14:textId="77777777" w:rsidR="00951B33" w:rsidRPr="00E8195E" w:rsidRDefault="00000000">
            <w:pPr>
              <w:rPr>
                <w:rFonts w:ascii="Times New Roman" w:hAnsi="Times New Roman" w:cs="Times New Roman"/>
              </w:rPr>
            </w:pPr>
            <w:r w:rsidRPr="00E8195E">
              <w:rPr>
                <w:rFonts w:ascii="Times New Roman" w:hAnsi="Times New Roman" w:cs="Times New Roman"/>
              </w:rPr>
              <w:t>100.0 %</w:t>
            </w:r>
          </w:p>
        </w:tc>
      </w:tr>
    </w:tbl>
    <w:p w14:paraId="777315BD"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Освен посочените по-горе площи при инвентаризацията са инвентаризирани гори по чл.83 от ЗГ с площ 501.8 хектара. Те не са включени в баланса на горските територии, т.е. не присъстват в коментарите за разпределение на горите по стопански класове и видове гори, както и за цялата залесена площ.</w:t>
      </w:r>
    </w:p>
    <w:p w14:paraId="1515F763"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Общата площ на ТП „ДГС Буйновци” се е увеличила с 675.6 ха или 3.8%, което се дължи на новоинвентаризирани гори.</w:t>
      </w:r>
    </w:p>
    <w:p w14:paraId="06C05108"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lastRenderedPageBreak/>
        <w:t>Залесената площ на ТП „ДГС Буйновци” се е увеличила с 889.2 ха, което се дължи на новоинвентаризирани гори и на извършени залесявания или от самозалесили се голи горски площи.</w:t>
      </w:r>
    </w:p>
    <w:p w14:paraId="1AF15F00"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Горските територии със стопански функции на територията на ТП „ДГС Буйновци” са 1321.2 ха (7.5%).</w:t>
      </w:r>
    </w:p>
    <w:p w14:paraId="38D6343B"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Горските територии със защитни функции са с площ 3572.4 ха или 20.2% от общата площ на ТП „ДГС Буйновци”.</w:t>
      </w:r>
    </w:p>
    <w:p w14:paraId="0C9E7BE0"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Горските територии със специални функции са с площ 12758.7 ха или 72.3% от общата площ на ТП „ДГС Буйновци”.</w:t>
      </w:r>
    </w:p>
    <w:p w14:paraId="3702FBF2"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Увеличението на горските територии със специални функции се дължи на прекатегоризирането на база извършената сертификация на горското стопанство, пригодено в новата инвентаризация.</w:t>
      </w:r>
    </w:p>
    <w:p w14:paraId="088835E7"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По видове собственост към 31.11.2022 година, горските територии се разпределят както следва:</w:t>
      </w:r>
    </w:p>
    <w:p w14:paraId="1CEB6C63"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Общинската собственост се увеличава с 313.1 ха в резултат на новоинвентаризирани гори. Частната собственост се увеличава с 146.2 ха в резултат на новоинвентаризирани гори в земеделски земи.</w:t>
      </w:r>
    </w:p>
    <w:p w14:paraId="0EA9D960"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Собствеността на юридически лица се увеличава с 31.1 ха в резултат на новоинвентаризирани гори в земеделски земи.</w:t>
      </w:r>
    </w:p>
    <w:p w14:paraId="7A66D953"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Залесената площ на ТП „ДГС Буйновци” се е увеличила с 889.2 ха, което се дължи на новоинвентаризирани гори или самозалесяване на недървопроизводителни горски площи.</w:t>
      </w:r>
    </w:p>
    <w:p w14:paraId="56AC3FCF"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Незалесената дървопроизводителна площ е намаляла с 49.6 ха, дължащо се на извършени залесявания или самозалесяване.</w:t>
      </w:r>
    </w:p>
    <w:p w14:paraId="2918CF61"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Недървопроизводителната площ намалява с 169.4 ха, дължащо се на самозалесени недървопроизводителни площи.</w:t>
      </w:r>
    </w:p>
    <w:p w14:paraId="2DE8D759"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Общият дървесен запас (без клони) се увеличава спрямо установения при предходното устройство с 260375 куб.м, или с 8.5%. Това увеличение се дължи основно на прираста на насажденията и увеличението на залесената площ на горското стопанство. Като се вземе в предвид общия запас при предишното устройство (3043260 куб.м), увеличен с общия среден прираст на гората за десет години - 507810 куб.м и се извади ползването от всички гори в стопанството през периода - 332320 куб.м, то настоящият запас би трябвало да бъде 3218750 куб.м, т.е. имаме действително увеличение спрямо прогнозируемото с 84440 куб.м (+2.8%).</w:t>
      </w:r>
    </w:p>
    <w:p w14:paraId="6AC4FC2D" w14:textId="77777777" w:rsidR="00951B33" w:rsidRPr="00E8195E" w:rsidRDefault="00000000">
      <w:pPr>
        <w:tabs>
          <w:tab w:val="left" w:pos="914"/>
        </w:tabs>
        <w:ind w:firstLine="360"/>
        <w:outlineLvl w:val="2"/>
        <w:rPr>
          <w:rFonts w:ascii="Times New Roman" w:hAnsi="Times New Roman" w:cs="Times New Roman"/>
        </w:rPr>
      </w:pPr>
      <w:bookmarkStart w:id="19" w:name="bookmark22"/>
      <w:r>
        <w:t>2</w:t>
      </w:r>
      <w:r w:rsidRPr="00E8195E">
        <w:rPr>
          <w:rFonts w:ascii="Times New Roman" w:hAnsi="Times New Roman" w:cs="Times New Roman"/>
        </w:rPr>
        <w:t>.</w:t>
      </w:r>
      <w:r w:rsidRPr="00E8195E">
        <w:rPr>
          <w:rFonts w:ascii="Times New Roman" w:hAnsi="Times New Roman" w:cs="Times New Roman"/>
        </w:rPr>
        <w:tab/>
        <w:t>Категоризация на инвентаризираната горска територия в ТП „ДГС Буйновци”</w:t>
      </w:r>
      <w:bookmarkEnd w:id="19"/>
    </w:p>
    <w:p w14:paraId="220B411C"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Горските територии със стопански, специални и защитни функции са обособени въз основа на следните документи:</w:t>
      </w:r>
    </w:p>
    <w:p w14:paraId="24CDA544" w14:textId="77777777" w:rsidR="00951B33" w:rsidRPr="00E8195E" w:rsidRDefault="00000000">
      <w:pPr>
        <w:tabs>
          <w:tab w:val="left" w:pos="875"/>
        </w:tabs>
        <w:rPr>
          <w:rFonts w:ascii="Times New Roman" w:hAnsi="Times New Roman" w:cs="Times New Roman"/>
        </w:rPr>
      </w:pPr>
      <w:r w:rsidRPr="00E8195E">
        <w:rPr>
          <w:rFonts w:ascii="Times New Roman" w:hAnsi="Times New Roman" w:cs="Times New Roman"/>
        </w:rPr>
        <w:t>I.</w:t>
      </w:r>
      <w:r w:rsidRPr="00E8195E">
        <w:rPr>
          <w:rFonts w:ascii="Times New Roman" w:hAnsi="Times New Roman" w:cs="Times New Roman"/>
        </w:rPr>
        <w:tab/>
        <w:t>Горски територии със стопански функции (съгласно чл. 5 ал.4 от Закона за горите) с обща площ:1321.7 ха.</w:t>
      </w:r>
    </w:p>
    <w:p w14:paraId="0049F03B" w14:textId="77777777" w:rsidR="00951B33" w:rsidRPr="00E8195E" w:rsidRDefault="00000000">
      <w:pPr>
        <w:tabs>
          <w:tab w:val="left" w:pos="1485"/>
        </w:tabs>
        <w:ind w:firstLine="360"/>
        <w:rPr>
          <w:rFonts w:ascii="Times New Roman" w:hAnsi="Times New Roman" w:cs="Times New Roman"/>
        </w:rPr>
      </w:pPr>
      <w:r w:rsidRPr="00E8195E">
        <w:rPr>
          <w:rFonts w:ascii="Times New Roman" w:hAnsi="Times New Roman" w:cs="Times New Roman"/>
        </w:rPr>
        <w:t>II.</w:t>
      </w:r>
      <w:r w:rsidRPr="00E8195E">
        <w:rPr>
          <w:rFonts w:ascii="Times New Roman" w:hAnsi="Times New Roman" w:cs="Times New Roman"/>
        </w:rPr>
        <w:tab/>
        <w:t>Горски територии със специални функции (съгласно чл. 5 ал.3 от Закона за горите) с обща площ</w:t>
      </w:r>
    </w:p>
    <w:p w14:paraId="2F91C8B3" w14:textId="77777777" w:rsidR="00951B33" w:rsidRPr="00E8195E" w:rsidRDefault="00000000">
      <w:pPr>
        <w:tabs>
          <w:tab w:val="left" w:pos="773"/>
          <w:tab w:val="left" w:pos="802"/>
        </w:tabs>
        <w:rPr>
          <w:rFonts w:ascii="Times New Roman" w:hAnsi="Times New Roman" w:cs="Times New Roman"/>
        </w:rPr>
      </w:pPr>
      <w:r w:rsidRPr="00E8195E">
        <w:rPr>
          <w:rFonts w:ascii="Times New Roman" w:hAnsi="Times New Roman" w:cs="Times New Roman"/>
        </w:rPr>
        <w:t>12758.2</w:t>
      </w:r>
      <w:r w:rsidRPr="00E8195E">
        <w:rPr>
          <w:rFonts w:ascii="Times New Roman" w:hAnsi="Times New Roman" w:cs="Times New Roman"/>
        </w:rPr>
        <w:tab/>
        <w:t>ха.</w:t>
      </w:r>
    </w:p>
    <w:p w14:paraId="06CD3687" w14:textId="77777777" w:rsidR="00951B33" w:rsidRPr="00E8195E" w:rsidRDefault="00000000">
      <w:pPr>
        <w:tabs>
          <w:tab w:val="left" w:pos="1058"/>
        </w:tabs>
        <w:ind w:firstLine="360"/>
        <w:rPr>
          <w:rFonts w:ascii="Times New Roman" w:hAnsi="Times New Roman" w:cs="Times New Roman"/>
        </w:rPr>
      </w:pPr>
      <w:r w:rsidRPr="00E8195E">
        <w:rPr>
          <w:rFonts w:ascii="Times New Roman" w:hAnsi="Times New Roman" w:cs="Times New Roman"/>
          <w:lang w:val="en-US" w:eastAsia="en-US" w:bidi="en-US"/>
        </w:rPr>
        <w:t>11.1.</w:t>
      </w:r>
      <w:r w:rsidRPr="00E8195E">
        <w:rPr>
          <w:rFonts w:ascii="Times New Roman" w:hAnsi="Times New Roman" w:cs="Times New Roman"/>
          <w:lang w:val="en-US" w:eastAsia="en-US" w:bidi="en-US"/>
        </w:rPr>
        <w:tab/>
      </w:r>
      <w:r w:rsidRPr="00E8195E">
        <w:rPr>
          <w:rFonts w:ascii="Times New Roman" w:hAnsi="Times New Roman" w:cs="Times New Roman"/>
        </w:rPr>
        <w:t>Горски територии със специални функции, обявени по реда и услoвията на Закона за защитените територии.</w:t>
      </w:r>
    </w:p>
    <w:p w14:paraId="09B17D16" w14:textId="77777777" w:rsidR="00951B33" w:rsidRPr="00E8195E" w:rsidRDefault="00000000">
      <w:pPr>
        <w:tabs>
          <w:tab w:val="left" w:pos="890"/>
        </w:tabs>
        <w:ind w:firstLine="360"/>
        <w:rPr>
          <w:rFonts w:ascii="Times New Roman" w:hAnsi="Times New Roman" w:cs="Times New Roman"/>
        </w:rPr>
      </w:pPr>
      <w:r w:rsidRPr="00E8195E">
        <w:rPr>
          <w:rFonts w:ascii="Times New Roman" w:hAnsi="Times New Roman" w:cs="Times New Roman"/>
        </w:rPr>
        <w:t>1.</w:t>
      </w:r>
      <w:r w:rsidRPr="00E8195E">
        <w:rPr>
          <w:rFonts w:ascii="Times New Roman" w:hAnsi="Times New Roman" w:cs="Times New Roman"/>
        </w:rPr>
        <w:tab/>
        <w:t>Защитени местности</w:t>
      </w:r>
    </w:p>
    <w:p w14:paraId="791876A0" w14:textId="77777777" w:rsidR="00951B33" w:rsidRPr="00E8195E" w:rsidRDefault="00000000">
      <w:pPr>
        <w:tabs>
          <w:tab w:val="left" w:pos="1091"/>
        </w:tabs>
        <w:ind w:firstLine="360"/>
        <w:rPr>
          <w:rFonts w:ascii="Times New Roman" w:hAnsi="Times New Roman" w:cs="Times New Roman"/>
        </w:rPr>
      </w:pPr>
      <w:r w:rsidRPr="00E8195E">
        <w:rPr>
          <w:rFonts w:ascii="Times New Roman" w:hAnsi="Times New Roman" w:cs="Times New Roman"/>
        </w:rPr>
        <w:t>1.1.</w:t>
      </w:r>
      <w:r w:rsidRPr="00E8195E">
        <w:rPr>
          <w:rFonts w:ascii="Times New Roman" w:hAnsi="Times New Roman" w:cs="Times New Roman"/>
        </w:rPr>
        <w:tab/>
        <w:t>Защитена местност „Слона“ (Код в регистъра: 95)</w:t>
      </w:r>
    </w:p>
    <w:p w14:paraId="3A8BDCD3"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Документи за обявяване:</w:t>
      </w:r>
    </w:p>
    <w:p w14:paraId="22A35881" w14:textId="77777777" w:rsidR="00951B33" w:rsidRPr="00E8195E" w:rsidRDefault="00000000">
      <w:pPr>
        <w:tabs>
          <w:tab w:val="left" w:pos="890"/>
        </w:tabs>
        <w:ind w:firstLine="360"/>
        <w:rPr>
          <w:rFonts w:ascii="Times New Roman" w:hAnsi="Times New Roman" w:cs="Times New Roman"/>
        </w:rPr>
      </w:pPr>
      <w:r w:rsidRPr="00E8195E">
        <w:rPr>
          <w:rFonts w:ascii="Times New Roman" w:hAnsi="Times New Roman" w:cs="Times New Roman"/>
        </w:rPr>
        <w:t>1.</w:t>
      </w:r>
      <w:r w:rsidRPr="00E8195E">
        <w:rPr>
          <w:rFonts w:ascii="Times New Roman" w:hAnsi="Times New Roman" w:cs="Times New Roman"/>
        </w:rPr>
        <w:tab/>
        <w:t>Заповед №.333 от 16.05.1991 г., бр. 43/1991 на Държавен вестник 333-1991 г.</w:t>
      </w:r>
    </w:p>
    <w:p w14:paraId="6F871C23"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Документи за промяна:</w:t>
      </w:r>
    </w:p>
    <w:p w14:paraId="2D4F4B4D" w14:textId="77777777" w:rsidR="00951B33" w:rsidRPr="00E8195E" w:rsidRDefault="00000000">
      <w:pPr>
        <w:tabs>
          <w:tab w:val="left" w:pos="870"/>
        </w:tabs>
        <w:ind w:firstLine="360"/>
        <w:rPr>
          <w:rFonts w:ascii="Times New Roman" w:hAnsi="Times New Roman" w:cs="Times New Roman"/>
        </w:rPr>
      </w:pPr>
      <w:r w:rsidRPr="00E8195E">
        <w:rPr>
          <w:rFonts w:ascii="Times New Roman" w:hAnsi="Times New Roman" w:cs="Times New Roman"/>
        </w:rPr>
        <w:t>1.</w:t>
      </w:r>
      <w:r w:rsidRPr="00E8195E">
        <w:rPr>
          <w:rFonts w:ascii="Times New Roman" w:hAnsi="Times New Roman" w:cs="Times New Roman"/>
        </w:rPr>
        <w:tab/>
        <w:t>Промяна в площта - актуализация със Заповед №РД-658 от 13.10.2017 г., бр. 91/2017 г. на Държавен вестник 658-2017 г.</w:t>
      </w:r>
    </w:p>
    <w:p w14:paraId="560881B1"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Цели на обявяване:</w:t>
      </w:r>
    </w:p>
    <w:p w14:paraId="1F645066" w14:textId="77777777" w:rsidR="00951B33" w:rsidRPr="00E8195E" w:rsidRDefault="00000000">
      <w:pPr>
        <w:tabs>
          <w:tab w:val="left" w:pos="890"/>
        </w:tabs>
        <w:ind w:firstLine="360"/>
        <w:rPr>
          <w:rFonts w:ascii="Times New Roman" w:hAnsi="Times New Roman" w:cs="Times New Roman"/>
        </w:rPr>
      </w:pPr>
      <w:r w:rsidRPr="00E8195E">
        <w:rPr>
          <w:rFonts w:ascii="Times New Roman" w:hAnsi="Times New Roman" w:cs="Times New Roman"/>
        </w:rPr>
        <w:t>1.</w:t>
      </w:r>
      <w:r w:rsidRPr="00E8195E">
        <w:rPr>
          <w:rFonts w:ascii="Times New Roman" w:hAnsi="Times New Roman" w:cs="Times New Roman"/>
        </w:rPr>
        <w:tab/>
        <w:t>Опазване на вековна дъбова гора.</w:t>
      </w:r>
    </w:p>
    <w:p w14:paraId="666D1E83" w14:textId="77777777" w:rsidR="00951B33" w:rsidRPr="00E8195E" w:rsidRDefault="00000000">
      <w:pPr>
        <w:rPr>
          <w:rFonts w:ascii="Times New Roman" w:hAnsi="Times New Roman" w:cs="Times New Roman"/>
        </w:rPr>
      </w:pPr>
      <w:r w:rsidRPr="00E8195E">
        <w:rPr>
          <w:rFonts w:ascii="Times New Roman" w:hAnsi="Times New Roman" w:cs="Times New Roman"/>
        </w:rPr>
        <w:t>Отдели и подотдели: 145:в, 2. с обща площ: 13.6 ха</w:t>
      </w:r>
    </w:p>
    <w:p w14:paraId="0338700B" w14:textId="77777777" w:rsidR="00951B33" w:rsidRPr="00E8195E" w:rsidRDefault="00000000">
      <w:pPr>
        <w:tabs>
          <w:tab w:val="left" w:pos="1038"/>
        </w:tabs>
        <w:ind w:firstLine="360"/>
        <w:rPr>
          <w:rFonts w:ascii="Times New Roman" w:hAnsi="Times New Roman" w:cs="Times New Roman"/>
        </w:rPr>
      </w:pPr>
      <w:r w:rsidRPr="00E8195E">
        <w:rPr>
          <w:rFonts w:ascii="Times New Roman" w:hAnsi="Times New Roman" w:cs="Times New Roman"/>
        </w:rPr>
        <w:t>1.2.</w:t>
      </w:r>
      <w:r w:rsidRPr="00E8195E">
        <w:rPr>
          <w:rFonts w:ascii="Times New Roman" w:hAnsi="Times New Roman" w:cs="Times New Roman"/>
        </w:rPr>
        <w:tab/>
        <w:t>Защитена местност „Марков бук“ (Код в регистъра: 473)</w:t>
      </w:r>
    </w:p>
    <w:p w14:paraId="272F116B"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Документи за обявяване:</w:t>
      </w:r>
    </w:p>
    <w:p w14:paraId="53BBEAEC" w14:textId="77777777" w:rsidR="00951B33" w:rsidRPr="00E8195E" w:rsidRDefault="00000000">
      <w:pPr>
        <w:tabs>
          <w:tab w:val="left" w:pos="875"/>
        </w:tabs>
        <w:ind w:firstLine="360"/>
        <w:rPr>
          <w:rFonts w:ascii="Times New Roman" w:hAnsi="Times New Roman" w:cs="Times New Roman"/>
        </w:rPr>
      </w:pPr>
      <w:r w:rsidRPr="00E8195E">
        <w:rPr>
          <w:rFonts w:ascii="Times New Roman" w:hAnsi="Times New Roman" w:cs="Times New Roman"/>
        </w:rPr>
        <w:t>1.</w:t>
      </w:r>
      <w:r w:rsidRPr="00E8195E">
        <w:rPr>
          <w:rFonts w:ascii="Times New Roman" w:hAnsi="Times New Roman" w:cs="Times New Roman"/>
        </w:rPr>
        <w:tab/>
        <w:t>Обявена като буферна зона около Резерват „Хайдушки чукар“ със Заповед №.311 от 10.04.1986 г., бр. 34/1986 г.</w:t>
      </w:r>
    </w:p>
    <w:p w14:paraId="6B30414A"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Прекатегоризирана като защитена местност със заповед №.РД-506 от 12.07.2007 г., бр. 72/2007 на минисъра на околната среда и водите.</w:t>
      </w:r>
    </w:p>
    <w:p w14:paraId="3545A0C1"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Цели на обявяване:</w:t>
      </w:r>
    </w:p>
    <w:p w14:paraId="4B34E31B" w14:textId="77777777" w:rsidR="00951B33" w:rsidRPr="00E8195E" w:rsidRDefault="00000000">
      <w:pPr>
        <w:rPr>
          <w:rFonts w:ascii="Times New Roman" w:hAnsi="Times New Roman" w:cs="Times New Roman"/>
        </w:rPr>
      </w:pPr>
      <w:r w:rsidRPr="00E8195E">
        <w:rPr>
          <w:rFonts w:ascii="Times New Roman" w:hAnsi="Times New Roman" w:cs="Times New Roman"/>
        </w:rPr>
        <w:t>Отдели и подотдели: 85:г, ж,з; 86:г-и, 2, 3; 88:л; 215:а-в, 1. с обща площ: 89.9 ха</w:t>
      </w:r>
    </w:p>
    <w:p w14:paraId="46F9583A" w14:textId="77777777" w:rsidR="00951B33" w:rsidRPr="00E8195E" w:rsidRDefault="00000000">
      <w:pPr>
        <w:tabs>
          <w:tab w:val="left" w:pos="1038"/>
        </w:tabs>
        <w:ind w:firstLine="360"/>
        <w:rPr>
          <w:rFonts w:ascii="Times New Roman" w:hAnsi="Times New Roman" w:cs="Times New Roman"/>
        </w:rPr>
      </w:pPr>
      <w:r w:rsidRPr="00E8195E">
        <w:rPr>
          <w:rFonts w:ascii="Times New Roman" w:hAnsi="Times New Roman" w:cs="Times New Roman"/>
        </w:rPr>
        <w:t>1.3.</w:t>
      </w:r>
      <w:r w:rsidRPr="00E8195E">
        <w:rPr>
          <w:rFonts w:ascii="Times New Roman" w:hAnsi="Times New Roman" w:cs="Times New Roman"/>
        </w:rPr>
        <w:tab/>
        <w:t>Защитена местност „Главите“ (Код в регистъра: 474)</w:t>
      </w:r>
    </w:p>
    <w:p w14:paraId="66BA859B"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lastRenderedPageBreak/>
        <w:t>Обявена със Заповед № 311 от 10.04.1986 г. на Комитета за опазване на природната среда (ДВ, бр. 34/1986 г.) като буферна зона на поддържан резерват ,,Савчов Чаир“, прекатегоризирана като Защитена местност „Главите“ със заповед №РД-510 от 12.07.2007 г., бр. 72/2007 на Държавен вестник.</w:t>
      </w:r>
    </w:p>
    <w:p w14:paraId="1CA471AA" w14:textId="77777777" w:rsidR="00951B33" w:rsidRPr="00E8195E" w:rsidRDefault="00000000">
      <w:pPr>
        <w:rPr>
          <w:rFonts w:ascii="Times New Roman" w:hAnsi="Times New Roman" w:cs="Times New Roman"/>
        </w:rPr>
      </w:pPr>
      <w:r w:rsidRPr="00E8195E">
        <w:rPr>
          <w:rFonts w:ascii="Times New Roman" w:hAnsi="Times New Roman" w:cs="Times New Roman"/>
        </w:rPr>
        <w:t>Отдели и подотдели: 126:д-з, д1,е1; 127:а; 133:х1; 189:а, в-д. с обща площ: 60.4 ха</w:t>
      </w:r>
    </w:p>
    <w:p w14:paraId="6BA93EE0" w14:textId="77777777" w:rsidR="00951B33" w:rsidRPr="00E8195E" w:rsidRDefault="00000000">
      <w:pPr>
        <w:tabs>
          <w:tab w:val="left" w:pos="1058"/>
        </w:tabs>
        <w:ind w:firstLine="360"/>
        <w:rPr>
          <w:rFonts w:ascii="Times New Roman" w:hAnsi="Times New Roman" w:cs="Times New Roman"/>
        </w:rPr>
      </w:pPr>
      <w:r w:rsidRPr="00E8195E">
        <w:rPr>
          <w:rFonts w:ascii="Times New Roman" w:hAnsi="Times New Roman" w:cs="Times New Roman"/>
          <w:lang w:val="en-US" w:eastAsia="en-US" w:bidi="en-US"/>
        </w:rPr>
        <w:t>II.2.</w:t>
      </w:r>
      <w:r w:rsidRPr="00E8195E">
        <w:rPr>
          <w:rFonts w:ascii="Times New Roman" w:hAnsi="Times New Roman" w:cs="Times New Roman"/>
          <w:lang w:val="en-US" w:eastAsia="en-US" w:bidi="en-US"/>
        </w:rPr>
        <w:tab/>
      </w:r>
      <w:r w:rsidRPr="00E8195E">
        <w:rPr>
          <w:rFonts w:ascii="Times New Roman" w:hAnsi="Times New Roman" w:cs="Times New Roman"/>
        </w:rPr>
        <w:t>Защитени зони, обявени по реда и услoвията на Закона за биологичното разнообразие, включени в екологична мрежа Натура 2000.</w:t>
      </w:r>
    </w:p>
    <w:p w14:paraId="56DE1973" w14:textId="77777777" w:rsidR="00951B33" w:rsidRPr="00E8195E" w:rsidRDefault="00000000">
      <w:pPr>
        <w:tabs>
          <w:tab w:val="left" w:pos="1294"/>
        </w:tabs>
        <w:ind w:firstLine="360"/>
        <w:rPr>
          <w:rFonts w:ascii="Times New Roman" w:hAnsi="Times New Roman" w:cs="Times New Roman"/>
        </w:rPr>
      </w:pPr>
      <w:r w:rsidRPr="00E8195E">
        <w:rPr>
          <w:rFonts w:ascii="Times New Roman" w:hAnsi="Times New Roman" w:cs="Times New Roman"/>
          <w:lang w:val="en-US" w:eastAsia="en-US" w:bidi="en-US"/>
        </w:rPr>
        <w:t>II.2.1.</w:t>
      </w:r>
      <w:r w:rsidRPr="00E8195E">
        <w:rPr>
          <w:rFonts w:ascii="Times New Roman" w:hAnsi="Times New Roman" w:cs="Times New Roman"/>
          <w:lang w:val="en-US" w:eastAsia="en-US" w:bidi="en-US"/>
        </w:rPr>
        <w:tab/>
      </w:r>
      <w:r w:rsidRPr="00E8195E">
        <w:rPr>
          <w:rFonts w:ascii="Times New Roman" w:hAnsi="Times New Roman" w:cs="Times New Roman"/>
        </w:rPr>
        <w:t>Защитени зони, обявени по</w:t>
      </w:r>
      <w:r w:rsidRPr="00E8195E">
        <w:rPr>
          <w:rFonts w:ascii="Times New Roman" w:hAnsi="Times New Roman" w:cs="Times New Roman"/>
        </w:rPr>
        <w:fldChar w:fldCharType="begin"/>
      </w:r>
      <w:r w:rsidRPr="00E8195E">
        <w:rPr>
          <w:rFonts w:ascii="Times New Roman" w:hAnsi="Times New Roman" w:cs="Times New Roman"/>
        </w:rPr>
        <w:instrText>HYPERLINK "http://www.moew.government.bg/recent_doc/legislation/natural_prot/bg/directives/Direktiva%20Habitati_novi_prevodi1.doc"</w:instrText>
      </w:r>
      <w:r w:rsidRPr="00E8195E">
        <w:rPr>
          <w:rFonts w:ascii="Times New Roman" w:hAnsi="Times New Roman" w:cs="Times New Roman"/>
        </w:rPr>
      </w:r>
      <w:r w:rsidRPr="00E8195E">
        <w:rPr>
          <w:rFonts w:ascii="Times New Roman" w:hAnsi="Times New Roman" w:cs="Times New Roman"/>
        </w:rPr>
        <w:fldChar w:fldCharType="separate"/>
      </w:r>
      <w:r w:rsidRPr="00E8195E">
        <w:rPr>
          <w:rStyle w:val="Hyperlink"/>
          <w:rFonts w:ascii="Times New Roman" w:hAnsi="Times New Roman" w:cs="Times New Roman"/>
        </w:rPr>
        <w:t xml:space="preserve"> Директива 92/43/ЕЕС </w:t>
      </w:r>
      <w:r w:rsidRPr="00E8195E">
        <w:rPr>
          <w:rFonts w:ascii="Times New Roman" w:hAnsi="Times New Roman" w:cs="Times New Roman"/>
        </w:rPr>
        <w:fldChar w:fldCharType="end"/>
      </w:r>
      <w:r w:rsidRPr="00E8195E">
        <w:rPr>
          <w:rFonts w:ascii="Times New Roman" w:hAnsi="Times New Roman" w:cs="Times New Roman"/>
        </w:rPr>
        <w:t>- за запазване на природните местообитания и на дивата флора и фауна (наричана накратко Директива за хабитатите).</w:t>
      </w:r>
    </w:p>
    <w:p w14:paraId="21833735" w14:textId="77777777" w:rsidR="00951B33" w:rsidRPr="00E8195E" w:rsidRDefault="00000000">
      <w:pPr>
        <w:tabs>
          <w:tab w:val="left" w:pos="890"/>
        </w:tabs>
        <w:ind w:firstLine="360"/>
        <w:rPr>
          <w:rFonts w:ascii="Times New Roman" w:hAnsi="Times New Roman" w:cs="Times New Roman"/>
        </w:rPr>
      </w:pPr>
      <w:r w:rsidRPr="00E8195E">
        <w:rPr>
          <w:rFonts w:ascii="Times New Roman" w:hAnsi="Times New Roman" w:cs="Times New Roman"/>
        </w:rPr>
        <w:t>1.</w:t>
      </w:r>
      <w:r w:rsidRPr="00E8195E">
        <w:rPr>
          <w:rFonts w:ascii="Times New Roman" w:hAnsi="Times New Roman" w:cs="Times New Roman"/>
        </w:rPr>
        <w:tab/>
        <w:t xml:space="preserve">Защитена зона „Централен Балкан - буфер“ (Код в регистъра: </w:t>
      </w:r>
      <w:r w:rsidRPr="00E8195E">
        <w:rPr>
          <w:rFonts w:ascii="Times New Roman" w:hAnsi="Times New Roman" w:cs="Times New Roman"/>
          <w:lang w:val="en-US" w:eastAsia="en-US" w:bidi="en-US"/>
        </w:rPr>
        <w:t>BG0001493)</w:t>
      </w:r>
    </w:p>
    <w:p w14:paraId="41E9AB58"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Документи за обявяване:</w:t>
      </w:r>
    </w:p>
    <w:p w14:paraId="3C5F268F" w14:textId="77777777" w:rsidR="00951B33" w:rsidRPr="00E8195E" w:rsidRDefault="00000000">
      <w:pPr>
        <w:tabs>
          <w:tab w:val="left" w:pos="909"/>
        </w:tabs>
        <w:rPr>
          <w:rFonts w:ascii="Times New Roman" w:hAnsi="Times New Roman" w:cs="Times New Roman"/>
        </w:rPr>
      </w:pPr>
      <w:r w:rsidRPr="00E8195E">
        <w:rPr>
          <w:rFonts w:ascii="Times New Roman" w:hAnsi="Times New Roman" w:cs="Times New Roman"/>
        </w:rPr>
        <w:t>1.</w:t>
      </w:r>
      <w:r w:rsidRPr="00E8195E">
        <w:rPr>
          <w:rFonts w:ascii="Times New Roman" w:hAnsi="Times New Roman" w:cs="Times New Roman"/>
        </w:rPr>
        <w:tab/>
        <w:t>Заповед № РД-272 от 31.03.2021 г., бр. 46/2021 г на Държавен вестник Одели и подотдели: 10:п; 11:г, ж-и, 1.</w:t>
      </w:r>
    </w:p>
    <w:p w14:paraId="295722C1"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Обща площ: 44.3 ха, като залесената е 43.8 ха, а незалесената е 0.5 ха.</w:t>
      </w:r>
    </w:p>
    <w:p w14:paraId="0EDD01AF" w14:textId="77777777" w:rsidR="00951B33" w:rsidRPr="00E8195E" w:rsidRDefault="00000000">
      <w:pPr>
        <w:tabs>
          <w:tab w:val="left" w:pos="909"/>
        </w:tabs>
        <w:ind w:firstLine="360"/>
        <w:rPr>
          <w:rFonts w:ascii="Times New Roman" w:hAnsi="Times New Roman" w:cs="Times New Roman"/>
        </w:rPr>
      </w:pPr>
      <w:r w:rsidRPr="00E8195E">
        <w:rPr>
          <w:rFonts w:ascii="Times New Roman" w:hAnsi="Times New Roman" w:cs="Times New Roman"/>
        </w:rPr>
        <w:t>2.</w:t>
      </w:r>
      <w:r w:rsidRPr="00E8195E">
        <w:rPr>
          <w:rFonts w:ascii="Times New Roman" w:hAnsi="Times New Roman" w:cs="Times New Roman"/>
        </w:rPr>
        <w:tab/>
        <w:t xml:space="preserve">Защитена зона „Твърдишка планина“ (Код в регистъра: </w:t>
      </w:r>
      <w:r w:rsidRPr="00E8195E">
        <w:rPr>
          <w:rFonts w:ascii="Times New Roman" w:hAnsi="Times New Roman" w:cs="Times New Roman"/>
          <w:lang w:val="en-US" w:eastAsia="en-US" w:bidi="en-US"/>
        </w:rPr>
        <w:t>BG0000211).</w:t>
      </w:r>
    </w:p>
    <w:p w14:paraId="4F96598F"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Документи за обявяване:</w:t>
      </w:r>
    </w:p>
    <w:p w14:paraId="55F6AB9F" w14:textId="77777777" w:rsidR="00951B33" w:rsidRPr="00E8195E" w:rsidRDefault="00000000">
      <w:pPr>
        <w:tabs>
          <w:tab w:val="left" w:pos="875"/>
        </w:tabs>
        <w:ind w:firstLine="360"/>
        <w:rPr>
          <w:rFonts w:ascii="Times New Roman" w:hAnsi="Times New Roman" w:cs="Times New Roman"/>
        </w:rPr>
      </w:pPr>
      <w:r w:rsidRPr="00E8195E">
        <w:rPr>
          <w:rFonts w:ascii="Times New Roman" w:hAnsi="Times New Roman" w:cs="Times New Roman"/>
        </w:rPr>
        <w:t>1.</w:t>
      </w:r>
      <w:r w:rsidRPr="00E8195E">
        <w:rPr>
          <w:rFonts w:ascii="Times New Roman" w:hAnsi="Times New Roman" w:cs="Times New Roman"/>
        </w:rPr>
        <w:tab/>
        <w:t>Заповед № РД-326 от 31.03.2021 г., на министъра на МОСВ, бр. 46/2021 г на Държавен вестник Отдели и подотдели: 68:ч-щ, б1, 3; 71:е, и, 5; 72:а-в, д, 2; 73:б-к; 74:а-г, 2; 75:е-л; 76:и, п, 7; 80:ж-л, н, 2; 82:г-о; 83:б-т, 1; 84:а-л, 1; 85:а-к, 1; 86:а-к, 1, 2, 3; 87:а-к, 1, 2; 88:б-н, 2; 89:ж, 2; 91:б-з, 1, 2; 92:а-н, 1, 2, 3; 93:а-ж; 94:а-е; 95:а-ж; 96:к, н-р, 2, 3; 97:у,ф, ч,ш; 99:с-я, а1, д1,е1, 3, 6; 100:л,м, п,р; 101:а-л; 102:а-р; 103:а-к, 1; 104:а-к, 1, 2; 105:а-е; 106:а-к, 1, 2, 3; 107:а-п, 1, 2, 3; 108:а-н; 109:а-о, 1, 2; 110:а-ж, 1; 111:а-о, 1,</w:t>
      </w:r>
    </w:p>
    <w:p w14:paraId="1D62AFD4" w14:textId="77777777" w:rsidR="00951B33" w:rsidRPr="00E8195E" w:rsidRDefault="00000000">
      <w:pPr>
        <w:tabs>
          <w:tab w:val="left" w:pos="303"/>
        </w:tabs>
        <w:rPr>
          <w:rFonts w:ascii="Times New Roman" w:hAnsi="Times New Roman" w:cs="Times New Roman"/>
        </w:rPr>
      </w:pPr>
      <w:r w:rsidRPr="00E8195E">
        <w:rPr>
          <w:rFonts w:ascii="Times New Roman" w:hAnsi="Times New Roman" w:cs="Times New Roman"/>
        </w:rPr>
        <w:t>2,</w:t>
      </w:r>
      <w:r w:rsidRPr="00E8195E">
        <w:rPr>
          <w:rFonts w:ascii="Times New Roman" w:hAnsi="Times New Roman" w:cs="Times New Roman"/>
        </w:rPr>
        <w:tab/>
        <w:t>3; 112:а-м, 1, 2; 113:а, в-р, т, 1, 2, 3, 4; 114:а-и, 1, 2, 3; 115:а, з, к,л, о, с-х, ч,ш, а1, 1, 5; 116:г-м, 2; 117:б,в, л, 1, 2; 184:л, н-п; 213:а-ж, 2, 3; 214:а-и; 215:а-в, 1; 216:в, е-и, 2, 3, 4; 217:а-р; 218:д-м, 1, 2; 219:а- д, 1; 220:а-к, 1; 221:а-п, 1, 2; 222:а-ж, 1; 223:а-о, 1, 2, 3; 224:б, г-е, м, у,ф; 297:а-к; 298:а-ж, к-м, 1; 299:а-к, 1, 2; 306:а, 1; 307:д-ж, 3, 7; 316:а, в-ж, о,п, 3, 5; 317:е, з; 318:в, д,е; 319:а,б, г; 320:а; 321:а-р, 1;</w:t>
      </w:r>
    </w:p>
    <w:p w14:paraId="6E0023C4"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Обща площ: 2906.4 ха, като залесената площ е 2870.0 ха, а незалесената площ е 36.4 ха.</w:t>
      </w:r>
    </w:p>
    <w:p w14:paraId="1669088C" w14:textId="77777777" w:rsidR="00951B33" w:rsidRPr="00E8195E" w:rsidRDefault="00000000">
      <w:pPr>
        <w:tabs>
          <w:tab w:val="left" w:pos="1075"/>
        </w:tabs>
        <w:ind w:firstLine="360"/>
        <w:rPr>
          <w:rFonts w:ascii="Times New Roman" w:hAnsi="Times New Roman" w:cs="Times New Roman"/>
        </w:rPr>
      </w:pPr>
      <w:r w:rsidRPr="00E8195E">
        <w:rPr>
          <w:rFonts w:ascii="Times New Roman" w:hAnsi="Times New Roman" w:cs="Times New Roman"/>
          <w:lang w:val="en-US" w:eastAsia="en-US" w:bidi="en-US"/>
        </w:rPr>
        <w:t>11.3.</w:t>
      </w:r>
      <w:r w:rsidRPr="00E8195E">
        <w:rPr>
          <w:rFonts w:ascii="Times New Roman" w:hAnsi="Times New Roman" w:cs="Times New Roman"/>
          <w:lang w:val="en-US" w:eastAsia="en-US" w:bidi="en-US"/>
        </w:rPr>
        <w:tab/>
      </w:r>
      <w:r w:rsidRPr="00E8195E">
        <w:rPr>
          <w:rFonts w:ascii="Times New Roman" w:hAnsi="Times New Roman" w:cs="Times New Roman"/>
        </w:rPr>
        <w:t>Горски територии с рекреационно значение и за поддържане на ландшафта</w:t>
      </w:r>
    </w:p>
    <w:p w14:paraId="56799D87" w14:textId="77777777" w:rsidR="00951B33" w:rsidRPr="00E8195E" w:rsidRDefault="00000000">
      <w:pPr>
        <w:tabs>
          <w:tab w:val="left" w:pos="1181"/>
        </w:tabs>
        <w:ind w:firstLine="360"/>
        <w:rPr>
          <w:rFonts w:ascii="Times New Roman" w:hAnsi="Times New Roman" w:cs="Times New Roman"/>
        </w:rPr>
      </w:pPr>
      <w:r w:rsidRPr="00E8195E">
        <w:rPr>
          <w:rFonts w:ascii="Times New Roman" w:hAnsi="Times New Roman" w:cs="Times New Roman"/>
        </w:rPr>
        <w:t>11.3.1.</w:t>
      </w:r>
      <w:r w:rsidRPr="00E8195E">
        <w:rPr>
          <w:rFonts w:ascii="Times New Roman" w:hAnsi="Times New Roman" w:cs="Times New Roman"/>
        </w:rPr>
        <w:tab/>
        <w:t>Курортни гори обособени съгласно Закона за горите, определени с протокол от 13.11.1974 г., одобрен от МГОПС.</w:t>
      </w:r>
    </w:p>
    <w:p w14:paraId="129D2680" w14:textId="77777777" w:rsidR="00951B33" w:rsidRPr="00E8195E" w:rsidRDefault="00000000">
      <w:pPr>
        <w:rPr>
          <w:rFonts w:ascii="Times New Roman" w:hAnsi="Times New Roman" w:cs="Times New Roman"/>
        </w:rPr>
      </w:pPr>
      <w:r w:rsidRPr="00E8195E">
        <w:rPr>
          <w:rFonts w:ascii="Times New Roman" w:hAnsi="Times New Roman" w:cs="Times New Roman"/>
        </w:rPr>
        <w:t>Отдели и подотдели: 97:в-я, а1-и1, к1-н1, 2, 3, 5. с обща площ: 85.6 ха</w:t>
      </w:r>
    </w:p>
    <w:p w14:paraId="31DAC9E7" w14:textId="77777777" w:rsidR="00951B33" w:rsidRPr="00E8195E" w:rsidRDefault="00000000">
      <w:pPr>
        <w:tabs>
          <w:tab w:val="left" w:pos="1075"/>
        </w:tabs>
        <w:ind w:firstLine="360"/>
        <w:rPr>
          <w:rFonts w:ascii="Times New Roman" w:hAnsi="Times New Roman" w:cs="Times New Roman"/>
        </w:rPr>
      </w:pPr>
      <w:r w:rsidRPr="00E8195E">
        <w:rPr>
          <w:rFonts w:ascii="Times New Roman" w:hAnsi="Times New Roman" w:cs="Times New Roman"/>
          <w:lang w:val="en-US" w:eastAsia="en-US" w:bidi="en-US"/>
        </w:rPr>
        <w:t>11.4.</w:t>
      </w:r>
      <w:r w:rsidRPr="00E8195E">
        <w:rPr>
          <w:rFonts w:ascii="Times New Roman" w:hAnsi="Times New Roman" w:cs="Times New Roman"/>
          <w:lang w:val="en-US" w:eastAsia="en-US" w:bidi="en-US"/>
        </w:rPr>
        <w:tab/>
      </w:r>
      <w:r w:rsidRPr="00E8195E">
        <w:rPr>
          <w:rFonts w:ascii="Times New Roman" w:hAnsi="Times New Roman" w:cs="Times New Roman"/>
        </w:rPr>
        <w:t>Семепроизводствени насаждения и градини</w:t>
      </w:r>
    </w:p>
    <w:p w14:paraId="31806EBF" w14:textId="77777777" w:rsidR="00951B33" w:rsidRPr="00E8195E" w:rsidRDefault="00000000">
      <w:pPr>
        <w:tabs>
          <w:tab w:val="left" w:pos="1229"/>
        </w:tabs>
        <w:rPr>
          <w:rFonts w:ascii="Times New Roman" w:hAnsi="Times New Roman" w:cs="Times New Roman"/>
        </w:rPr>
      </w:pPr>
      <w:r w:rsidRPr="00E8195E">
        <w:rPr>
          <w:rFonts w:ascii="Times New Roman" w:hAnsi="Times New Roman" w:cs="Times New Roman"/>
        </w:rPr>
        <w:t>11.4.1.</w:t>
      </w:r>
      <w:r w:rsidRPr="00E8195E">
        <w:rPr>
          <w:rFonts w:ascii="Times New Roman" w:hAnsi="Times New Roman" w:cs="Times New Roman"/>
        </w:rPr>
        <w:tab/>
        <w:t>Семепроизводствени насаждения: съгласно регистъра на горската семепроизводствена база: Отдели и подотдели: 31:х; 35:г1; 65:ю; 71:ж; 83:о; 217:ж;</w:t>
      </w:r>
    </w:p>
    <w:p w14:paraId="27256856"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с обща площ: 43.9 ха</w:t>
      </w:r>
    </w:p>
    <w:p w14:paraId="612061A3" w14:textId="77777777" w:rsidR="00951B33" w:rsidRPr="00E8195E" w:rsidRDefault="00000000">
      <w:pPr>
        <w:tabs>
          <w:tab w:val="left" w:pos="1229"/>
        </w:tabs>
        <w:ind w:firstLine="360"/>
        <w:rPr>
          <w:rFonts w:ascii="Times New Roman" w:hAnsi="Times New Roman" w:cs="Times New Roman"/>
        </w:rPr>
      </w:pPr>
      <w:r w:rsidRPr="00E8195E">
        <w:rPr>
          <w:rFonts w:ascii="Times New Roman" w:hAnsi="Times New Roman" w:cs="Times New Roman"/>
          <w:lang w:val="en-US" w:eastAsia="en-US" w:bidi="en-US"/>
        </w:rPr>
        <w:t>11.4.2.</w:t>
      </w:r>
      <w:r w:rsidRPr="00E8195E">
        <w:rPr>
          <w:rFonts w:ascii="Times New Roman" w:hAnsi="Times New Roman" w:cs="Times New Roman"/>
          <w:lang w:val="en-US" w:eastAsia="en-US" w:bidi="en-US"/>
        </w:rPr>
        <w:tab/>
      </w:r>
      <w:r w:rsidRPr="00E8195E">
        <w:rPr>
          <w:rFonts w:ascii="Times New Roman" w:hAnsi="Times New Roman" w:cs="Times New Roman"/>
        </w:rPr>
        <w:t>Горски разсадници</w:t>
      </w:r>
    </w:p>
    <w:p w14:paraId="324EA579" w14:textId="77777777" w:rsidR="00951B33" w:rsidRPr="00E8195E" w:rsidRDefault="00000000">
      <w:pPr>
        <w:tabs>
          <w:tab w:val="left" w:pos="855"/>
        </w:tabs>
        <w:ind w:firstLine="360"/>
        <w:rPr>
          <w:rFonts w:ascii="Times New Roman" w:hAnsi="Times New Roman" w:cs="Times New Roman"/>
        </w:rPr>
      </w:pPr>
      <w:r w:rsidRPr="00E8195E">
        <w:rPr>
          <w:rFonts w:ascii="Times New Roman" w:hAnsi="Times New Roman" w:cs="Times New Roman"/>
        </w:rPr>
        <w:t>1.</w:t>
      </w:r>
      <w:r w:rsidRPr="00E8195E">
        <w:rPr>
          <w:rFonts w:ascii="Times New Roman" w:hAnsi="Times New Roman" w:cs="Times New Roman"/>
        </w:rPr>
        <w:tab/>
        <w:t>„Добревци“ - имот 23710.114.311/23710.114.411 в земл. на с.Дрента, Отдел и подотдели: 192:ц; 3; с площ 1.0 ха;</w:t>
      </w:r>
    </w:p>
    <w:p w14:paraId="0E2EE515" w14:textId="77777777" w:rsidR="00951B33" w:rsidRPr="00E8195E" w:rsidRDefault="00000000">
      <w:pPr>
        <w:tabs>
          <w:tab w:val="left" w:pos="893"/>
        </w:tabs>
        <w:ind w:firstLine="360"/>
        <w:rPr>
          <w:rFonts w:ascii="Times New Roman" w:hAnsi="Times New Roman" w:cs="Times New Roman"/>
        </w:rPr>
      </w:pPr>
      <w:r w:rsidRPr="00E8195E">
        <w:rPr>
          <w:rFonts w:ascii="Times New Roman" w:hAnsi="Times New Roman" w:cs="Times New Roman"/>
        </w:rPr>
        <w:t>2.</w:t>
      </w:r>
      <w:r w:rsidRPr="00E8195E">
        <w:rPr>
          <w:rFonts w:ascii="Times New Roman" w:hAnsi="Times New Roman" w:cs="Times New Roman"/>
        </w:rPr>
        <w:tab/>
        <w:t>„Стружната“ - имот 23710.291.1 в земл. на с.Дрента, Отдел и подотдели: 31:и; 2; с площ 2.1 ха.</w:t>
      </w:r>
    </w:p>
    <w:p w14:paraId="38170D1A" w14:textId="77777777" w:rsidR="00951B33" w:rsidRPr="00E8195E" w:rsidRDefault="00000000">
      <w:pPr>
        <w:tabs>
          <w:tab w:val="left" w:pos="893"/>
        </w:tabs>
        <w:ind w:firstLine="360"/>
        <w:rPr>
          <w:rFonts w:ascii="Times New Roman" w:hAnsi="Times New Roman" w:cs="Times New Roman"/>
        </w:rPr>
      </w:pPr>
      <w:r w:rsidRPr="00E8195E">
        <w:rPr>
          <w:rFonts w:ascii="Times New Roman" w:hAnsi="Times New Roman" w:cs="Times New Roman"/>
        </w:rPr>
        <w:t>3.</w:t>
      </w:r>
      <w:r w:rsidRPr="00E8195E">
        <w:rPr>
          <w:rFonts w:ascii="Times New Roman" w:hAnsi="Times New Roman" w:cs="Times New Roman"/>
        </w:rPr>
        <w:tab/>
        <w:t>,,Карамвамцм" - имот 23710.546.189 в земл. на с.Дрента, Отдел и подотдели: 27:и1; 6; с площ</w:t>
      </w:r>
    </w:p>
    <w:p w14:paraId="675E7A4E" w14:textId="77777777" w:rsidR="00951B33" w:rsidRPr="00E8195E" w:rsidRDefault="00000000">
      <w:pPr>
        <w:rPr>
          <w:rFonts w:ascii="Times New Roman" w:hAnsi="Times New Roman" w:cs="Times New Roman"/>
        </w:rPr>
      </w:pPr>
      <w:r w:rsidRPr="00E8195E">
        <w:rPr>
          <w:rFonts w:ascii="Times New Roman" w:hAnsi="Times New Roman" w:cs="Times New Roman"/>
        </w:rPr>
        <w:t>0.8 ха.</w:t>
      </w:r>
    </w:p>
    <w:p w14:paraId="2E86F6B3" w14:textId="77777777" w:rsidR="00951B33" w:rsidRPr="00E8195E" w:rsidRDefault="00000000">
      <w:pPr>
        <w:tabs>
          <w:tab w:val="left" w:pos="1075"/>
        </w:tabs>
        <w:ind w:firstLine="360"/>
        <w:rPr>
          <w:rFonts w:ascii="Times New Roman" w:hAnsi="Times New Roman" w:cs="Times New Roman"/>
        </w:rPr>
      </w:pPr>
      <w:r w:rsidRPr="00E8195E">
        <w:rPr>
          <w:rFonts w:ascii="Times New Roman" w:hAnsi="Times New Roman" w:cs="Times New Roman"/>
        </w:rPr>
        <w:t>11.5.</w:t>
      </w:r>
      <w:r w:rsidRPr="00E8195E">
        <w:rPr>
          <w:rFonts w:ascii="Times New Roman" w:hAnsi="Times New Roman" w:cs="Times New Roman"/>
        </w:rPr>
        <w:tab/>
        <w:t>Бази за интензивно стопанисване на дивеча определени съгласно чл.5 ал.3 т.2 от Закона на</w:t>
      </w:r>
    </w:p>
    <w:p w14:paraId="0AB30E3E" w14:textId="77777777" w:rsidR="00951B33" w:rsidRPr="00E8195E" w:rsidRDefault="00000000">
      <w:pPr>
        <w:rPr>
          <w:rFonts w:ascii="Times New Roman" w:hAnsi="Times New Roman" w:cs="Times New Roman"/>
        </w:rPr>
      </w:pPr>
      <w:r w:rsidRPr="00E8195E">
        <w:rPr>
          <w:rFonts w:ascii="Times New Roman" w:hAnsi="Times New Roman" w:cs="Times New Roman"/>
        </w:rPr>
        <w:t>горите</w:t>
      </w:r>
    </w:p>
    <w:p w14:paraId="12361281"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Отдели и подотдели: 68:р-я, а1-д1, к1, н1, 1, 3; 69:а-р, 2, 3, 4, 5, 6, 7; 70:а-и; 73:а,б; 74:а,б, 1, 4; 75:в- м; 76:е,ж, и-т, щ, а1,б1, г1,д1, 6, 7, 8; 297:а-к; 298:а-ж, 1; 299:а-л, н, 1, 2; 300:а, в,г, ж-и, н-п, у, х-ш, 2; с обща площ: 582.9 ха</w:t>
      </w:r>
    </w:p>
    <w:p w14:paraId="3F709842" w14:textId="77777777" w:rsidR="00951B33" w:rsidRPr="00E8195E" w:rsidRDefault="00000000">
      <w:pPr>
        <w:tabs>
          <w:tab w:val="left" w:pos="1075"/>
        </w:tabs>
        <w:ind w:firstLine="360"/>
        <w:rPr>
          <w:rFonts w:ascii="Times New Roman" w:hAnsi="Times New Roman" w:cs="Times New Roman"/>
        </w:rPr>
      </w:pPr>
      <w:r w:rsidRPr="00E8195E">
        <w:rPr>
          <w:rFonts w:ascii="Times New Roman" w:hAnsi="Times New Roman" w:cs="Times New Roman"/>
          <w:lang w:val="en-US" w:eastAsia="en-US" w:bidi="en-US"/>
        </w:rPr>
        <w:t>11.6.</w:t>
      </w:r>
      <w:r w:rsidRPr="00E8195E">
        <w:rPr>
          <w:rFonts w:ascii="Times New Roman" w:hAnsi="Times New Roman" w:cs="Times New Roman"/>
          <w:lang w:val="en-US" w:eastAsia="en-US" w:bidi="en-US"/>
        </w:rPr>
        <w:tab/>
      </w:r>
      <w:r w:rsidRPr="00E8195E">
        <w:rPr>
          <w:rFonts w:ascii="Times New Roman" w:hAnsi="Times New Roman" w:cs="Times New Roman"/>
        </w:rPr>
        <w:t>Опитни и географски култури от горски дървесни и храстови видове</w:t>
      </w:r>
    </w:p>
    <w:p w14:paraId="5D8DFB0F" w14:textId="77777777" w:rsidR="00951B33" w:rsidRPr="00E8195E" w:rsidRDefault="00000000">
      <w:pPr>
        <w:tabs>
          <w:tab w:val="left" w:pos="1229"/>
        </w:tabs>
        <w:rPr>
          <w:rFonts w:ascii="Times New Roman" w:hAnsi="Times New Roman" w:cs="Times New Roman"/>
        </w:rPr>
      </w:pPr>
      <w:r w:rsidRPr="00E8195E">
        <w:rPr>
          <w:rFonts w:ascii="Times New Roman" w:hAnsi="Times New Roman" w:cs="Times New Roman"/>
        </w:rPr>
        <w:t>11.6.1.</w:t>
      </w:r>
      <w:r w:rsidRPr="00E8195E">
        <w:rPr>
          <w:rFonts w:ascii="Times New Roman" w:hAnsi="Times New Roman" w:cs="Times New Roman"/>
        </w:rPr>
        <w:tab/>
        <w:t>Географска култура Отдели и подотдели: 31:х; 156:п3; с обща площ: 6.2 ха</w:t>
      </w:r>
    </w:p>
    <w:p w14:paraId="2AE55B8C" w14:textId="77777777" w:rsidR="00951B33" w:rsidRPr="00E8195E" w:rsidRDefault="00000000">
      <w:pPr>
        <w:tabs>
          <w:tab w:val="left" w:pos="1075"/>
        </w:tabs>
        <w:ind w:firstLine="360"/>
        <w:rPr>
          <w:rFonts w:ascii="Times New Roman" w:hAnsi="Times New Roman" w:cs="Times New Roman"/>
        </w:rPr>
      </w:pPr>
      <w:r w:rsidRPr="00E8195E">
        <w:rPr>
          <w:rFonts w:ascii="Times New Roman" w:hAnsi="Times New Roman" w:cs="Times New Roman"/>
        </w:rPr>
        <w:t>11.7.</w:t>
      </w:r>
      <w:r w:rsidRPr="00E8195E">
        <w:rPr>
          <w:rFonts w:ascii="Times New Roman" w:hAnsi="Times New Roman" w:cs="Times New Roman"/>
        </w:rPr>
        <w:tab/>
        <w:t>Горски територии с висока консервационна стойност</w:t>
      </w:r>
    </w:p>
    <w:p w14:paraId="3BF5CF52" w14:textId="77777777" w:rsidR="00951B33" w:rsidRPr="00E8195E" w:rsidRDefault="00000000">
      <w:pPr>
        <w:tabs>
          <w:tab w:val="left" w:pos="893"/>
        </w:tabs>
        <w:rPr>
          <w:rFonts w:ascii="Times New Roman" w:hAnsi="Times New Roman" w:cs="Times New Roman"/>
        </w:rPr>
      </w:pPr>
      <w:r w:rsidRPr="00E8195E">
        <w:rPr>
          <w:rFonts w:ascii="Times New Roman" w:hAnsi="Times New Roman" w:cs="Times New Roman"/>
        </w:rPr>
        <w:t>1.</w:t>
      </w:r>
      <w:r w:rsidRPr="00E8195E">
        <w:rPr>
          <w:rFonts w:ascii="Times New Roman" w:hAnsi="Times New Roman" w:cs="Times New Roman"/>
        </w:rPr>
        <w:tab/>
        <w:t>Горски територии с висока консервационна стойност Определени са съгласно Доклад за определяне на ГВКС от 2019 година.</w:t>
      </w:r>
    </w:p>
    <w:p w14:paraId="601F3EE0"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Всички горски територии, стопанисвани от ТП „ДГС Буйновци” с обща площ: 12486.5 ха са гори в висока консервационна стойност.</w:t>
      </w:r>
    </w:p>
    <w:p w14:paraId="29BBF928"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в т.ч.: Гори във фаза на старост</w:t>
      </w:r>
    </w:p>
    <w:p w14:paraId="2B524EF2"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Обявени със Заповеди № РД 49-421/02.11.2016г и № РД 49-493/13.12.2016г. на Министъра на замеделието, храните и горите тук са вклучени и горите във фаза на старост по доклада за ГВКС от 2019 г.</w:t>
      </w:r>
    </w:p>
    <w:p w14:paraId="0FAB6479"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 xml:space="preserve">Отдели и подотдели: 11:г; 20:г-ж; 42:а-ф; 62:д-л; 63:б-з; 75:л; 85:г, ж-и; 86:в-и; 88:л; 103:ж; 104:д-з; </w:t>
      </w:r>
      <w:r w:rsidRPr="00E8195E">
        <w:rPr>
          <w:rFonts w:ascii="Times New Roman" w:hAnsi="Times New Roman" w:cs="Times New Roman"/>
        </w:rPr>
        <w:lastRenderedPageBreak/>
        <w:t>105:г-е; 107:ж; 108:б-л; 111:з, м; 112:г, з; 215:а-в; 219:д; 220:з,и; 221:ж; 297:а; 298:в;</w:t>
      </w:r>
    </w:p>
    <w:p w14:paraId="3D3A1F2B"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с обща площ: 645.2 ха</w:t>
      </w:r>
    </w:p>
    <w:p w14:paraId="79CA8AB6"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В Том 1А на настоящия ГСП е приложен Списък на ГФС по Заповед №РД49-421/02.11.2016 г., на Министъра на земеделието, храните и горите, направените промени при инвентаризацията, както и причините за тях.</w:t>
      </w:r>
    </w:p>
    <w:p w14:paraId="6A385D01" w14:textId="77777777" w:rsidR="00951B33" w:rsidRPr="00E8195E" w:rsidRDefault="00000000">
      <w:pPr>
        <w:tabs>
          <w:tab w:val="left" w:pos="951"/>
        </w:tabs>
        <w:ind w:firstLine="360"/>
        <w:rPr>
          <w:rFonts w:ascii="Times New Roman" w:hAnsi="Times New Roman" w:cs="Times New Roman"/>
        </w:rPr>
      </w:pPr>
      <w:r w:rsidRPr="00E8195E">
        <w:rPr>
          <w:rFonts w:ascii="Times New Roman" w:hAnsi="Times New Roman" w:cs="Times New Roman"/>
        </w:rPr>
        <w:t>III.</w:t>
      </w:r>
      <w:r w:rsidRPr="00E8195E">
        <w:rPr>
          <w:rFonts w:ascii="Times New Roman" w:hAnsi="Times New Roman" w:cs="Times New Roman"/>
        </w:rPr>
        <w:tab/>
        <w:t>Горски територии със защитни функции (съгласно чл.5, ал.2 от Закона за горите) с обща площ: 3572.4 ха.</w:t>
      </w:r>
    </w:p>
    <w:p w14:paraId="0F54D6FE" w14:textId="77777777" w:rsidR="00951B33" w:rsidRPr="00E8195E" w:rsidRDefault="00000000">
      <w:pPr>
        <w:tabs>
          <w:tab w:val="left" w:pos="989"/>
        </w:tabs>
        <w:ind w:firstLine="360"/>
        <w:rPr>
          <w:rFonts w:ascii="Times New Roman" w:hAnsi="Times New Roman" w:cs="Times New Roman"/>
        </w:rPr>
      </w:pPr>
      <w:r w:rsidRPr="00E8195E">
        <w:rPr>
          <w:rFonts w:ascii="Times New Roman" w:hAnsi="Times New Roman" w:cs="Times New Roman"/>
        </w:rPr>
        <w:t>III.</w:t>
      </w:r>
      <w:r w:rsidRPr="00E8195E">
        <w:rPr>
          <w:rFonts w:ascii="Times New Roman" w:hAnsi="Times New Roman" w:cs="Times New Roman"/>
        </w:rPr>
        <w:tab/>
        <w:t>1. Горски територии за защита на водите</w:t>
      </w:r>
    </w:p>
    <w:p w14:paraId="5C5A0695"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1. Санитарно-охранителни зони на територията на ТП „ДГС Буйновци“</w:t>
      </w:r>
    </w:p>
    <w:p w14:paraId="04BB6EEE"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Определени на основание: Протокол от 14.12.1976 г., - одобрен на 16.11.1978 г., от Министерството на строежите и архитектурата и съгласувано с Министерството на горите и горската промишленост с писмо № 12300/20.10.1978 г. Заповед № 225/05.06.2009 г. на Директора на Басейнова дирекция „Дунавски район” (БДДР) за учредяване на санитарно-охранителната зона на яз. „Йовковци”, предназначен за питейно-битово водоснабдяване.</w:t>
      </w:r>
    </w:p>
    <w:p w14:paraId="259B4A0C"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СОЗ 3 Отдели и подотдели: 1:а-я, а1,б1, е1,ж1, к1,л1, о1-с1, 1, 2, 3, 4; 2:а-д, ж-с, у,ф; 3:а-к, м-щ, а1,б1, д1, 1, 2, 3; 4:а-я, а1-д1, 1, 2, 3, 4, 5; 5:а-ц, ш,щ, я, в1, д1-з1, 1, 2, 3, 4; 6:а-я, а1-и1, к1-ц1; 7:а-ц, ш,щ, я, б1-е1, 1; 8:а-л, н-я, а1-в1, 1, 2; 9:а-у, х,ц, ш, ю,я, а1-е1, з1,и1, к1, 1; 10:а-п, т,у, х-я; 11:а-и, 1, 2; 12:а-с; 13:а-о, 1, 2; 14:а-я, в1-ж1, 1, 2; 15:а-о, 1, 2; 16:а-м, 1, 2, 3, 4; 17:а-и, 1, 2, 3; 18:а, в-н; 19:а-м; 20:а-ж; 21:а-в, д-п, с-ю, а1-и1, к1-о1, 1, 2, 3, 4, 5, 6; 22:а-в, д-я, а1-з1, 1, 2, 3; 23:а-т, 1, 2, 3, 4, 5; 24:а-т, 1, 2, 3; 25:а-х, ч-щ, 1, 2, 3; 26:а-я, б1-г1, 1, 2, 3; 27:а-я, а1-и1, к1, 1, 2, 3, 4, 5, 6; 28:а-н, 1, 2; 29:а-ш, 1, 2, 3, 4, 5; 30:а-о; 31:а-ч, 1, 2, 3, 4, 5, 6; 32:а-п, 1, 2; 33:а-ж, и, 1, 2, 3; 34:а-я, а1-в1, д1, 1, 2, 3, 4, 5, 6, 7, 8, 9; 35:а-ф, ц-щ, я, а1-е1, з1, 1, 2, 3; 36:а-в, д-и, л-я, а1,б1, г1, е1; 37:а-е, з-с; 38:а-х, 1, 2, 3; 39:а-с, 1, 2, 3, 4; 40:а-с, 1; 41:а-ф, 1, 2; 42:а-ф; 43:а-о, 1; 44:а-м, 1; 45:а-и, 1, 2, 3; 46:а-ш, ю, 1, 2, 3, 4, 5; 47:а-т, ф-я, а1-в1, 1, 2, 3, 4, 5, 6, 7, 8, 9; 48:а-м, о- ч, щ-ю, 1; 49:а-н, п-щ, 1; 50:а-я, б1, г1-е1, з1, к1-м1, 1, 2, 3; 51:а-ю, 1, 2, 3, 4; 52:а-я, а1-в1, 1, 2, 3, 4; 53:а-я, а1-з1, 1, 2, 3; 54:а-х; 55:а-я, а1,б1, д1-и1, к1,л1, н1-ф1, 1, 2, 3, 4, 5, 6; 56:а-с; 57:а-ч, 1, 2, 3, 4, 5; 58:а-о, 1, 2, 3; 59:а-о, 1, 2; 60:а-е, 1, 2, 3, 4; 61:а-ж, 1, 2, 3; 62:а-о; 63:а-з; 64:а-к, 1, 2, 3, 4; 65:а-я, а1,б1, 1, 2, 3, 4; 66:а-п, 1, 2, 3, 4, 5, 6, 7; 67:а-я, а1-и1, к1-н1, п1-х1, 1, 2, 3, 4, 5; 68:а-к, м,н, п-я, а1-и1, к1,л1, н1, 1, 2, 3; 69:а-с, 1, 2, 3, 4, 5, 6, 7, 8; 70:а-и; 71:а-и, 1, 2, 3, 4, 5; 72:а-д, 1, 2; 73:а-л; 74:а-г, 1, 2, 3, 4; 75:а-н, 1; 76:а-ж, и-т, ф-ч, щя, а1,б1, г1-е1, 1, 2, 3, 4, 5, 6, 7, 8; 77:а-я, а1-и1, к1-т1, 1, 2, 3, 4; 78:а-х, щ-я, а1, в1, 1, 2, 3, 4; 79:а-ж, 1; 80:а-с, 1, 2; 81:а-м, 1, 2, 3, 4, 5, 6; 82:а-о, 1, 2; 83:а-т, 1; 84:а-л, 1; 85:а-к, 1; 126:а-щ, я, а1-и1, к1, м1-п1, 1, 2, 3, 4, 5; 127:а-и, л-т, ф-я, а1-и1, к1-м1, 1, 2, 3, 4, 5, 6, 7; 128:а-д, ж-к, м-х, я, а1,б1, 1, 2, 3, 4, 5, 6; 129:а-я, а1- з1, м1,н1, п1-с1, у1, х1, 1, 2; 130:а-е, з-л, н-ф, ц-я, а1-и1, к1, 1; 131:б-я, а1-и1, к1-ш1, 1, 2, 3, 4, 5, 6, 7, 8, 9, 10, 11, 12; 132:а-ж, и-я, а1-е1, 1; 133:а-я, а1-и1, к1-с1, у1-щ1, ю1,я1, а2-д2, 1, 2, 3, 4; 134:а-щ; 135:а-ц, 1, 2; 136:а-ф, 1, 2, 3; 137:б-щ, 1, 2, 3, 4, 5, 6; 138:а-п, 1; 139:а-ф, 1, 2; 140:а-ф, ч, 1; 141:а-ч, 1; 142:а-я, а1-и1, к1, 1, 2, 3; 143:а-ш, 1; 144:а-я, а1-и1, к1-щ1, ю1,я1, а2-е2, 1, 2, 3, 4, 5; 145:а-з, к-я, а1,б1, 1, 2; 146:а-я, а1-и1, к1-п1, 1, 2, 3; 147:а-я, а1-и1, к1-о1, с1, 1, 2, 3, 4, 5, 6; 148:а-к, 1; 149:а-ю, а1-в1; 150:а-т, 1, 2, 3, 4, 5; 151:а- щ, 1, 2; 152:а-я, а1, 1, 2; 153:а-я, а1-ж1, и1, к1, м1,н1, 1, 2, 3, 4, 5, 6, 7; 154:з, л-о, р-у, ч-я, а1,б1, г1, 3, 4; 156:а-з, к-я, а1-и1, к1,л1, о1, р1-щ1, ю1,я1, а2-и2, к2-х2, ч2-щ2, ю2,я2, а3-и3, л3-ш3, 1, 2, 3, 4, 5, 6, 7, 8, 9; 157:а-я, а1-и1, к1-щ1, ю1,я1, а2-и2, к2-о2, р2-х2; 158:а-м, о-т, ц, ш-я, а1-и1, к1-щ1, ю1; 159:а-ю, 1; 160:а- щ, я, а1-и1, л1, н1, 1, 2; 161:а-и, л-я, а1-и1, к1-м1, п1-ф1, ц1,ч1, 1, 2; 162:а-р, т,у, х-я, а1-и1, л1,м1, о1,п1, с1 -у 1, 1, 2; 173:а-р, 1; 185:а-т; 186:а-т, 1, 2, 3, 4; 188:а-м, 1; 189:а-с, у, 1; 190:а-я, а1-е1, л1-р1, 1, 2, 3; 191:а- я, а1-з1, к1,л1, н1-р1, т 1 -ф1, 1, 2, 3, 4; 192:а-л, н-я, б1-г1, 1, 2, 3, 4, 5, 6, 7; 193:а-м, о, 1, 2, 3, 4, 5; 194:а-ч, а1,б1, г1, 1; 195:а-з, н-я, а1,б1, 1; 196:а-ж, 1; 197:а-я, а1-д1, ж1-и1, к1, 1, 2; 198:а-о; 199:а-з, 1, 2; 200:а-с, 1; 201:а-т; 202:а-д; 203:а-и; 204:а,б, г-ц, ш-я, а1, в1,г1, 1, 2, 3; 205:а-ф, ц, 1, 2; 206:а-я, а1-в1, 1, 2, 3, 4, 5, 6; 207:а-р, 1, 2; 208:а-ж, 1; 209:а-м, 1, 2, 3; 210:а-д; 211:а-г; 212:а-о, 1, 2, 3; 213:а-ж, 1, 2, 3; 214:а-и; 226:а-ц, ш,щ, 1; 227:а-я, а1-и1, к1,л1, 1; 228:а-я, 1; 229:а-я, а1,б1, г1-и1, к1,л1; 370:а-ж, 1, 2;</w:t>
      </w:r>
    </w:p>
    <w:p w14:paraId="517480EE"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с обща площ: 11758.8 ха, като залесената площ е 11474.8 ха, а незалесената площ е 284.0 ха.</w:t>
      </w:r>
    </w:p>
    <w:p w14:paraId="7D830ABE" w14:textId="77777777" w:rsidR="00951B33" w:rsidRPr="00E8195E" w:rsidRDefault="00000000">
      <w:pPr>
        <w:tabs>
          <w:tab w:val="left" w:pos="1119"/>
        </w:tabs>
        <w:ind w:firstLine="360"/>
        <w:rPr>
          <w:rFonts w:ascii="Times New Roman" w:hAnsi="Times New Roman" w:cs="Times New Roman"/>
        </w:rPr>
      </w:pPr>
      <w:r w:rsidRPr="00E8195E">
        <w:rPr>
          <w:rFonts w:ascii="Times New Roman" w:hAnsi="Times New Roman" w:cs="Times New Roman"/>
          <w:lang w:val="en-US" w:eastAsia="en-US" w:bidi="en-US"/>
        </w:rPr>
        <w:t>111.2.</w:t>
      </w:r>
      <w:r w:rsidRPr="00E8195E">
        <w:rPr>
          <w:rFonts w:ascii="Times New Roman" w:hAnsi="Times New Roman" w:cs="Times New Roman"/>
          <w:lang w:val="en-US" w:eastAsia="en-US" w:bidi="en-US"/>
        </w:rPr>
        <w:tab/>
      </w:r>
      <w:r w:rsidRPr="00E8195E">
        <w:rPr>
          <w:rFonts w:ascii="Times New Roman" w:hAnsi="Times New Roman" w:cs="Times New Roman"/>
        </w:rPr>
        <w:t>Горски територии за защита на почвите</w:t>
      </w:r>
    </w:p>
    <w:p w14:paraId="27400486" w14:textId="77777777" w:rsidR="00951B33" w:rsidRPr="00E8195E" w:rsidRDefault="00000000">
      <w:pPr>
        <w:tabs>
          <w:tab w:val="left" w:pos="850"/>
        </w:tabs>
        <w:ind w:firstLine="360"/>
        <w:rPr>
          <w:rFonts w:ascii="Times New Roman" w:hAnsi="Times New Roman" w:cs="Times New Roman"/>
        </w:rPr>
      </w:pPr>
      <w:r w:rsidRPr="00E8195E">
        <w:rPr>
          <w:rFonts w:ascii="Times New Roman" w:hAnsi="Times New Roman" w:cs="Times New Roman"/>
        </w:rPr>
        <w:t>1.</w:t>
      </w:r>
      <w:r w:rsidRPr="00E8195E">
        <w:rPr>
          <w:rFonts w:ascii="Times New Roman" w:hAnsi="Times New Roman" w:cs="Times New Roman"/>
        </w:rPr>
        <w:tab/>
        <w:t>Лесонепригодни площи, обрасли с дървесна и храстова растителност</w:t>
      </w:r>
    </w:p>
    <w:p w14:paraId="5DFA58ED"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Отдели и подотдели: 112:г; 134:и; 165:з; 167:е1; 174:л; 223:г, е;</w:t>
      </w:r>
    </w:p>
    <w:p w14:paraId="68326A8A"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с обща площ: 17.3 ха</w:t>
      </w:r>
    </w:p>
    <w:p w14:paraId="712E264B" w14:textId="77777777" w:rsidR="00951B33" w:rsidRPr="00E8195E" w:rsidRDefault="00000000">
      <w:pPr>
        <w:tabs>
          <w:tab w:val="left" w:pos="870"/>
        </w:tabs>
        <w:ind w:firstLine="360"/>
        <w:rPr>
          <w:rFonts w:ascii="Times New Roman" w:hAnsi="Times New Roman" w:cs="Times New Roman"/>
        </w:rPr>
      </w:pPr>
      <w:r w:rsidRPr="00E8195E">
        <w:rPr>
          <w:rFonts w:ascii="Times New Roman" w:hAnsi="Times New Roman" w:cs="Times New Roman"/>
        </w:rPr>
        <w:t>2.</w:t>
      </w:r>
      <w:r w:rsidRPr="00E8195E">
        <w:rPr>
          <w:rFonts w:ascii="Times New Roman" w:hAnsi="Times New Roman" w:cs="Times New Roman"/>
        </w:rPr>
        <w:tab/>
        <w:t>Гори на каменливи терени/грохоти/морени/</w:t>
      </w:r>
    </w:p>
    <w:p w14:paraId="127FF63F"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Отдели и подотдели: 35:и; 42:а; 146:и1; 321 :б;</w:t>
      </w:r>
    </w:p>
    <w:p w14:paraId="5216910C" w14:textId="77777777" w:rsidR="00951B33" w:rsidRPr="00E8195E" w:rsidRDefault="00000000">
      <w:pPr>
        <w:ind w:firstLine="360"/>
        <w:rPr>
          <w:rFonts w:ascii="Times New Roman" w:hAnsi="Times New Roman" w:cs="Times New Roman"/>
        </w:rPr>
      </w:pPr>
      <w:r w:rsidRPr="00E8195E">
        <w:rPr>
          <w:rFonts w:ascii="Times New Roman" w:hAnsi="Times New Roman" w:cs="Times New Roman"/>
        </w:rPr>
        <w:t>с обща площ: 10.0 ха.</w:t>
      </w:r>
    </w:p>
    <w:p w14:paraId="46C7621C" w14:textId="77777777" w:rsidR="00951B33" w:rsidRPr="00E8195E" w:rsidRDefault="00000000">
      <w:pPr>
        <w:tabs>
          <w:tab w:val="left" w:pos="1119"/>
        </w:tabs>
        <w:ind w:firstLine="360"/>
        <w:rPr>
          <w:rFonts w:ascii="Times New Roman" w:hAnsi="Times New Roman" w:cs="Times New Roman"/>
        </w:rPr>
      </w:pPr>
      <w:r w:rsidRPr="00E8195E">
        <w:rPr>
          <w:rFonts w:ascii="Times New Roman" w:hAnsi="Times New Roman" w:cs="Times New Roman"/>
          <w:lang w:val="en-US" w:eastAsia="en-US" w:bidi="en-US"/>
        </w:rPr>
        <w:t>111.3.</w:t>
      </w:r>
      <w:r w:rsidRPr="00E8195E">
        <w:rPr>
          <w:rFonts w:ascii="Times New Roman" w:hAnsi="Times New Roman" w:cs="Times New Roman"/>
          <w:lang w:val="en-US" w:eastAsia="en-US" w:bidi="en-US"/>
        </w:rPr>
        <w:tab/>
      </w:r>
      <w:r w:rsidRPr="00E8195E">
        <w:rPr>
          <w:rFonts w:ascii="Times New Roman" w:hAnsi="Times New Roman" w:cs="Times New Roman"/>
        </w:rPr>
        <w:t>Горски територии за защита на горната граница на гората</w:t>
      </w:r>
    </w:p>
    <w:p w14:paraId="6A0BA376" w14:textId="77777777" w:rsidR="00951B33" w:rsidRPr="00E8195E" w:rsidRDefault="00000000">
      <w:pPr>
        <w:tabs>
          <w:tab w:val="left" w:pos="1014"/>
        </w:tabs>
        <w:ind w:firstLine="360"/>
        <w:rPr>
          <w:rFonts w:ascii="Times New Roman" w:hAnsi="Times New Roman" w:cs="Times New Roman"/>
        </w:rPr>
      </w:pPr>
      <w:r w:rsidRPr="00E8195E">
        <w:rPr>
          <w:rFonts w:ascii="Times New Roman" w:hAnsi="Times New Roman" w:cs="Times New Roman"/>
        </w:rPr>
        <w:t>3.1.</w:t>
      </w:r>
      <w:r w:rsidRPr="00E8195E">
        <w:rPr>
          <w:rFonts w:ascii="Times New Roman" w:hAnsi="Times New Roman" w:cs="Times New Roman"/>
        </w:rPr>
        <w:tab/>
        <w:t>Горна граница на гората - съгласно чл. 5, ал. 2 от Закона за горите</w:t>
      </w:r>
    </w:p>
    <w:p w14:paraId="5B8AD728" w14:textId="5708A83A" w:rsidR="00951B33" w:rsidRPr="000F114A" w:rsidRDefault="00000000">
      <w:pPr>
        <w:ind w:firstLine="360"/>
        <w:rPr>
          <w:rFonts w:ascii="Times New Roman" w:hAnsi="Times New Roman" w:cs="Times New Roman"/>
        </w:rPr>
      </w:pPr>
      <w:r w:rsidRPr="00E8195E">
        <w:rPr>
          <w:rFonts w:ascii="Times New Roman" w:hAnsi="Times New Roman" w:cs="Times New Roman"/>
        </w:rPr>
        <w:lastRenderedPageBreak/>
        <w:t>Отдели и подотдели: 110:е; ж;</w:t>
      </w:r>
      <w:r w:rsidR="000F114A">
        <w:rPr>
          <w:rFonts w:ascii="Times New Roman" w:hAnsi="Times New Roman" w:cs="Times New Roman"/>
          <w:lang w:val="en-US"/>
        </w:rPr>
        <w:t xml:space="preserve"> </w:t>
      </w:r>
      <w:r w:rsidR="000F114A">
        <w:rPr>
          <w:rFonts w:ascii="Times New Roman" w:hAnsi="Times New Roman" w:cs="Times New Roman"/>
        </w:rPr>
        <w:t>с обща площ 9,9 ха</w:t>
      </w:r>
    </w:p>
    <w:p w14:paraId="20ADF6FE" w14:textId="77777777" w:rsidR="00951B33" w:rsidRPr="006B1BE9" w:rsidRDefault="00000000">
      <w:pPr>
        <w:rPr>
          <w:rFonts w:ascii="Times New Roman" w:hAnsi="Times New Roman" w:cs="Times New Roman"/>
        </w:rPr>
      </w:pPr>
      <w:r w:rsidRPr="006B1BE9">
        <w:rPr>
          <w:rFonts w:ascii="Times New Roman" w:hAnsi="Times New Roman" w:cs="Times New Roman"/>
        </w:rPr>
        <w:t>ГЛАВА V</w:t>
      </w:r>
    </w:p>
    <w:p w14:paraId="4CE9263F" w14:textId="77777777" w:rsidR="00951B33" w:rsidRPr="006B1BE9" w:rsidRDefault="00000000">
      <w:pPr>
        <w:outlineLvl w:val="1"/>
        <w:rPr>
          <w:rFonts w:ascii="Times New Roman" w:hAnsi="Times New Roman" w:cs="Times New Roman"/>
        </w:rPr>
      </w:pPr>
      <w:bookmarkStart w:id="20" w:name="bookmark25"/>
      <w:r w:rsidRPr="006B1BE9">
        <w:rPr>
          <w:rFonts w:ascii="Times New Roman" w:hAnsi="Times New Roman" w:cs="Times New Roman"/>
        </w:rPr>
        <w:t>План за дейностите за защита на горските територии от пожари</w:t>
      </w:r>
      <w:bookmarkEnd w:id="20"/>
    </w:p>
    <w:p w14:paraId="276D0CAA"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Увод</w:t>
      </w:r>
    </w:p>
    <w:p w14:paraId="1D8B9E11"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Планът на дейностите за защита на горските територии от пожари на територията на ТП „ДГС Буйновци” е изготвен за всички горски територии независимо от тяхната собственост, като мерките и дейностите за защита на горските територии от пожари се планират, реализират и поддържат като единна система за всички горски територии независимо от тяхната собственост, териториално и функционално предназначение.</w:t>
      </w:r>
    </w:p>
    <w:p w14:paraId="103BB085"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Планът на дейностите за защитата на горските територии от пожари е изготвен съгласно „Наредба №8 от 11.05.2012 г. за условията и реда за защита на горските територии от пожари” и съгласно „Наредба №18 от 07.10.2015 г. за инвентаризация и планиране в горските територии”.</w:t>
      </w:r>
    </w:p>
    <w:p w14:paraId="5CEF9696"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Съгласно Чл. 2 от Наредба № 8, защитата на горските територии от пожари е комплекс от мерки и мероприятия за пожарна безопасност и включва действия, мерки и изисквания за предотвратяване, откриване, ограничаване и ликвидиране на пожари в горските територии.</w:t>
      </w:r>
    </w:p>
    <w:p w14:paraId="6E70E223"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Плановете за дейностите по опазване на горските територии от пожари се прилагат за всички гори и недвижими имоти, намиращи се в горските територии или граничещи с тях, независимо от тяхната собственост, териториално и функционално предназначение, както и за постоянните или временните обекти, намиращи се във или в близост до тях. Те са задължителни за всички собственици или ползватели на горски територии, както и за лицата, преминаващи и/или осъществяващи дейности във или в близост до тях.</w:t>
      </w:r>
    </w:p>
    <w:p w14:paraId="7BA05D42"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Съгласно Наредба №8, териториалните поделения на държавните горски предприятия имат следните права и задължения:</w:t>
      </w:r>
    </w:p>
    <w:p w14:paraId="5226B99E" w14:textId="77777777" w:rsidR="00951B33" w:rsidRPr="006B1BE9" w:rsidRDefault="00000000">
      <w:pPr>
        <w:tabs>
          <w:tab w:val="left" w:pos="836"/>
        </w:tabs>
        <w:ind w:firstLine="360"/>
        <w:rPr>
          <w:rFonts w:ascii="Times New Roman" w:hAnsi="Times New Roman" w:cs="Times New Roman"/>
        </w:rPr>
      </w:pPr>
      <w:r w:rsidRPr="006B1BE9">
        <w:rPr>
          <w:rFonts w:ascii="Times New Roman" w:hAnsi="Times New Roman" w:cs="Times New Roman"/>
        </w:rPr>
        <w:t>1.</w:t>
      </w:r>
      <w:r w:rsidRPr="006B1BE9">
        <w:rPr>
          <w:rFonts w:ascii="Times New Roman" w:hAnsi="Times New Roman" w:cs="Times New Roman"/>
        </w:rPr>
        <w:tab/>
        <w:t>Да контролират, организират и реализират дейностите, свързани с изпълнението на мерките и мероприятията за защита от пожари в териториалния им обхват;</w:t>
      </w:r>
    </w:p>
    <w:p w14:paraId="32ABB9FE" w14:textId="77777777" w:rsidR="00951B33" w:rsidRPr="006B1BE9" w:rsidRDefault="00000000">
      <w:pPr>
        <w:tabs>
          <w:tab w:val="left" w:pos="836"/>
        </w:tabs>
        <w:ind w:firstLine="360"/>
        <w:rPr>
          <w:rFonts w:ascii="Times New Roman" w:hAnsi="Times New Roman" w:cs="Times New Roman"/>
        </w:rPr>
      </w:pPr>
      <w:r w:rsidRPr="006B1BE9">
        <w:rPr>
          <w:rFonts w:ascii="Times New Roman" w:hAnsi="Times New Roman" w:cs="Times New Roman"/>
        </w:rPr>
        <w:t>2.</w:t>
      </w:r>
      <w:r w:rsidRPr="006B1BE9">
        <w:rPr>
          <w:rFonts w:ascii="Times New Roman" w:hAnsi="Times New Roman" w:cs="Times New Roman"/>
        </w:rPr>
        <w:tab/>
        <w:t>Да разработват годишни планове за реализация и поддържане на противопожарните мероприятия и плановете за действие при гасене на горски пожари, съгласувайки ги с РСПБЗН;</w:t>
      </w:r>
    </w:p>
    <w:p w14:paraId="010B05B7" w14:textId="77777777" w:rsidR="00951B33" w:rsidRPr="006B1BE9" w:rsidRDefault="00000000">
      <w:pPr>
        <w:tabs>
          <w:tab w:val="left" w:pos="841"/>
        </w:tabs>
        <w:ind w:firstLine="360"/>
        <w:rPr>
          <w:rFonts w:ascii="Times New Roman" w:hAnsi="Times New Roman" w:cs="Times New Roman"/>
        </w:rPr>
      </w:pPr>
      <w:r w:rsidRPr="006B1BE9">
        <w:rPr>
          <w:rFonts w:ascii="Times New Roman" w:hAnsi="Times New Roman" w:cs="Times New Roman"/>
        </w:rPr>
        <w:t>3.</w:t>
      </w:r>
      <w:r w:rsidRPr="006B1BE9">
        <w:rPr>
          <w:rFonts w:ascii="Times New Roman" w:hAnsi="Times New Roman" w:cs="Times New Roman"/>
        </w:rPr>
        <w:tab/>
        <w:t>Да събират и обобщават информацията, свързана със защитата на горските територии от пожари и изготвяне на отчети по форма и съдържание, утвърдени от изпълнителния директор на ИАГ;</w:t>
      </w:r>
    </w:p>
    <w:p w14:paraId="1EE6F90D" w14:textId="77777777" w:rsidR="00951B33" w:rsidRPr="006B1BE9" w:rsidRDefault="00000000">
      <w:pPr>
        <w:tabs>
          <w:tab w:val="left" w:pos="841"/>
        </w:tabs>
        <w:ind w:firstLine="360"/>
        <w:rPr>
          <w:rFonts w:ascii="Times New Roman" w:hAnsi="Times New Roman" w:cs="Times New Roman"/>
        </w:rPr>
      </w:pPr>
      <w:r w:rsidRPr="006B1BE9">
        <w:rPr>
          <w:rFonts w:ascii="Times New Roman" w:hAnsi="Times New Roman" w:cs="Times New Roman"/>
        </w:rPr>
        <w:t>4.</w:t>
      </w:r>
      <w:r w:rsidRPr="006B1BE9">
        <w:rPr>
          <w:rFonts w:ascii="Times New Roman" w:hAnsi="Times New Roman" w:cs="Times New Roman"/>
        </w:rPr>
        <w:tab/>
        <w:t>Да организират специализирани групи от служители и работници на ДГС и да участват в действия при гасенето на горски пожари;</w:t>
      </w:r>
    </w:p>
    <w:p w14:paraId="1DED2AB6" w14:textId="77777777" w:rsidR="00951B33" w:rsidRPr="006B1BE9" w:rsidRDefault="00000000">
      <w:pPr>
        <w:tabs>
          <w:tab w:val="left" w:pos="841"/>
        </w:tabs>
        <w:ind w:firstLine="360"/>
        <w:rPr>
          <w:rFonts w:ascii="Times New Roman" w:hAnsi="Times New Roman" w:cs="Times New Roman"/>
        </w:rPr>
      </w:pPr>
      <w:r w:rsidRPr="006B1BE9">
        <w:rPr>
          <w:rFonts w:ascii="Times New Roman" w:hAnsi="Times New Roman" w:cs="Times New Roman"/>
        </w:rPr>
        <w:t>5.</w:t>
      </w:r>
      <w:r w:rsidRPr="006B1BE9">
        <w:rPr>
          <w:rFonts w:ascii="Times New Roman" w:hAnsi="Times New Roman" w:cs="Times New Roman"/>
        </w:rPr>
        <w:tab/>
        <w:t>Да осигури на служителите и работниците, участващи в специализираните групи лични предпазни средства и защитни облекла, както и да провежда ежегодно обучение за действия при гасене на горски пожар и инструктаж за безопасност;</w:t>
      </w:r>
    </w:p>
    <w:p w14:paraId="2E8C55EE" w14:textId="77777777" w:rsidR="00951B33" w:rsidRPr="006B1BE9" w:rsidRDefault="00000000">
      <w:pPr>
        <w:tabs>
          <w:tab w:val="left" w:pos="836"/>
        </w:tabs>
        <w:ind w:firstLine="360"/>
        <w:rPr>
          <w:rFonts w:ascii="Times New Roman" w:hAnsi="Times New Roman" w:cs="Times New Roman"/>
        </w:rPr>
      </w:pPr>
      <w:r w:rsidRPr="006B1BE9">
        <w:rPr>
          <w:rFonts w:ascii="Times New Roman" w:hAnsi="Times New Roman" w:cs="Times New Roman"/>
        </w:rPr>
        <w:t>6.</w:t>
      </w:r>
      <w:r w:rsidRPr="006B1BE9">
        <w:rPr>
          <w:rFonts w:ascii="Times New Roman" w:hAnsi="Times New Roman" w:cs="Times New Roman"/>
        </w:rPr>
        <w:tab/>
        <w:t>Да сключват договори с физически и юридически лица за провеждане на противопожарните мероприятия и дейности при гасене на горски пожари;</w:t>
      </w:r>
    </w:p>
    <w:p w14:paraId="58C96A6E" w14:textId="77777777" w:rsidR="00951B33" w:rsidRPr="006B1BE9" w:rsidRDefault="00000000">
      <w:pPr>
        <w:tabs>
          <w:tab w:val="left" w:pos="841"/>
        </w:tabs>
        <w:ind w:firstLine="360"/>
        <w:rPr>
          <w:rFonts w:ascii="Times New Roman" w:hAnsi="Times New Roman" w:cs="Times New Roman"/>
        </w:rPr>
      </w:pPr>
      <w:r w:rsidRPr="006B1BE9">
        <w:rPr>
          <w:rFonts w:ascii="Times New Roman" w:hAnsi="Times New Roman" w:cs="Times New Roman"/>
        </w:rPr>
        <w:t>7.</w:t>
      </w:r>
      <w:r w:rsidRPr="006B1BE9">
        <w:rPr>
          <w:rFonts w:ascii="Times New Roman" w:hAnsi="Times New Roman" w:cs="Times New Roman"/>
        </w:rPr>
        <w:tab/>
        <w:t>Да контролират изпълнението на Наредбата за условията и реда за защита на горските територии от пожари;</w:t>
      </w:r>
    </w:p>
    <w:p w14:paraId="4204F3C9" w14:textId="77777777" w:rsidR="00951B33" w:rsidRPr="006B1BE9" w:rsidRDefault="00000000">
      <w:pPr>
        <w:tabs>
          <w:tab w:val="left" w:pos="846"/>
        </w:tabs>
        <w:ind w:firstLine="360"/>
        <w:rPr>
          <w:rFonts w:ascii="Times New Roman" w:hAnsi="Times New Roman" w:cs="Times New Roman"/>
        </w:rPr>
      </w:pPr>
      <w:r w:rsidRPr="006B1BE9">
        <w:rPr>
          <w:rFonts w:ascii="Times New Roman" w:hAnsi="Times New Roman" w:cs="Times New Roman"/>
        </w:rPr>
        <w:t>8.</w:t>
      </w:r>
      <w:r w:rsidRPr="006B1BE9">
        <w:rPr>
          <w:rFonts w:ascii="Times New Roman" w:hAnsi="Times New Roman" w:cs="Times New Roman"/>
        </w:rPr>
        <w:tab/>
        <w:t>Да определят особено опасните в пожарно отношение места в горските територии и в непосредствена близост до тях и да предпишат указания с противопожарни мерки, съгласувани с РСПБЗН.</w:t>
      </w:r>
    </w:p>
    <w:p w14:paraId="530944E1"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ТП „ДГС Буйновци” стопанисва 17652.3 ха горски територии с различна собственост - държавна, частна, общинска и на юридически лица.</w:t>
      </w:r>
    </w:p>
    <w:p w14:paraId="25A443EE"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Едно от основните задължения на органите на ТП „ДГС Буйновци”, съгласно Наредбата е противопожарната охрана на горските територии.</w:t>
      </w:r>
    </w:p>
    <w:p w14:paraId="29CED349"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През ревизионния период на територията на ТП „ДГС Буйновци“ не са костатирани горски пожари.</w:t>
      </w:r>
    </w:p>
    <w:p w14:paraId="7E8C587B"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Основните фактори, създаващи опасност от възникване на пожарите в горските територии са небрежното боравене и палене на огън, неконтролируемото запалване на отпадъци, стрънища и почистване на ниви и ливади от отпадъци от местните хора в близост до горските масиви.</w:t>
      </w:r>
    </w:p>
    <w:p w14:paraId="692B5307"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Методите и средствата за предотвратяване на горски пожари в ТП „ДГС Буйновци” са превантивни:</w:t>
      </w:r>
    </w:p>
    <w:p w14:paraId="3E1D268F" w14:textId="77777777" w:rsidR="00951B33" w:rsidRPr="006B1BE9" w:rsidRDefault="00000000">
      <w:pPr>
        <w:tabs>
          <w:tab w:val="left" w:pos="793"/>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поддържане на бариерни прегради;</w:t>
      </w:r>
    </w:p>
    <w:p w14:paraId="7F5D0ED1" w14:textId="77777777" w:rsidR="00951B33" w:rsidRPr="006B1BE9" w:rsidRDefault="00000000">
      <w:pPr>
        <w:tabs>
          <w:tab w:val="left" w:pos="793"/>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поддържане на лесокултурни прегради;</w:t>
      </w:r>
    </w:p>
    <w:p w14:paraId="300E6415" w14:textId="77777777" w:rsidR="00951B33" w:rsidRPr="006B1BE9" w:rsidRDefault="00000000">
      <w:pPr>
        <w:tabs>
          <w:tab w:val="left" w:pos="793"/>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поддържане на минерализовани ивици;</w:t>
      </w:r>
    </w:p>
    <w:p w14:paraId="332252B8" w14:textId="77777777" w:rsidR="00951B33" w:rsidRPr="006B1BE9" w:rsidRDefault="00000000">
      <w:pPr>
        <w:tabs>
          <w:tab w:val="left" w:pos="793"/>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поддържане на пожарозащитни пояси;</w:t>
      </w:r>
    </w:p>
    <w:p w14:paraId="46CC358F" w14:textId="77777777" w:rsidR="00951B33" w:rsidRPr="006B1BE9" w:rsidRDefault="00000000">
      <w:pPr>
        <w:tabs>
          <w:tab w:val="left" w:pos="793"/>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поставяне на предупредителни табели;</w:t>
      </w:r>
    </w:p>
    <w:p w14:paraId="232F8B30" w14:textId="77777777" w:rsidR="00951B33" w:rsidRPr="006B1BE9" w:rsidRDefault="00000000">
      <w:pPr>
        <w:tabs>
          <w:tab w:val="left" w:pos="793"/>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оборудване на противопожарни депа;</w:t>
      </w:r>
    </w:p>
    <w:p w14:paraId="71FB7AEA" w14:textId="77777777" w:rsidR="00951B33" w:rsidRPr="006B1BE9" w:rsidRDefault="00000000">
      <w:pPr>
        <w:tabs>
          <w:tab w:val="left" w:pos="793"/>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изграждане и поддържане на места за отдих и палене на огън;</w:t>
      </w:r>
    </w:p>
    <w:p w14:paraId="57A751FA" w14:textId="77777777" w:rsidR="00951B33" w:rsidRPr="006B1BE9" w:rsidRDefault="00000000">
      <w:pPr>
        <w:rPr>
          <w:rFonts w:ascii="Times New Roman" w:hAnsi="Times New Roman" w:cs="Times New Roman"/>
        </w:rPr>
      </w:pPr>
      <w:r w:rsidRPr="006B1BE9">
        <w:rPr>
          <w:rFonts w:ascii="Times New Roman" w:hAnsi="Times New Roman" w:cs="Times New Roman"/>
        </w:rPr>
        <w:lastRenderedPageBreak/>
        <w:t>103</w:t>
      </w:r>
    </w:p>
    <w:p w14:paraId="4900BE1C" w14:textId="77777777" w:rsidR="00951B33" w:rsidRPr="006B1BE9" w:rsidRDefault="00000000">
      <w:pPr>
        <w:tabs>
          <w:tab w:val="left" w:pos="778"/>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извършване на ежегоден инструктаж по противопожарна безопасност на служителите на ТП „ДГС Буйновци”, местното население, собственици на гори и горски предприемачи; хора, които извършват дейности в горите.</w:t>
      </w:r>
    </w:p>
    <w:p w14:paraId="3C8A0D4A"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Критериите които са определящи за пожарния клас на дадено насаждение са следните:</w:t>
      </w:r>
    </w:p>
    <w:p w14:paraId="172CB6E9" w14:textId="77777777" w:rsidR="00951B33" w:rsidRPr="006B1BE9" w:rsidRDefault="00000000">
      <w:pPr>
        <w:tabs>
          <w:tab w:val="left" w:pos="850"/>
        </w:tabs>
        <w:ind w:firstLine="360"/>
        <w:rPr>
          <w:rFonts w:ascii="Times New Roman" w:hAnsi="Times New Roman" w:cs="Times New Roman"/>
        </w:rPr>
      </w:pPr>
      <w:r w:rsidRPr="006B1BE9">
        <w:rPr>
          <w:rFonts w:ascii="Times New Roman" w:hAnsi="Times New Roman" w:cs="Times New Roman"/>
        </w:rPr>
        <w:t>1.</w:t>
      </w:r>
      <w:r w:rsidRPr="006B1BE9">
        <w:rPr>
          <w:rFonts w:ascii="Times New Roman" w:hAnsi="Times New Roman" w:cs="Times New Roman"/>
        </w:rPr>
        <w:tab/>
        <w:t>Иглолистни гори - с участие на иглолистни видове пет и повече десети. Разпределени са в три класа на пожарна опасност.</w:t>
      </w:r>
    </w:p>
    <w:p w14:paraId="2971D91F" w14:textId="77777777" w:rsidR="00951B33" w:rsidRPr="006B1BE9" w:rsidRDefault="00000000">
      <w:pPr>
        <w:tabs>
          <w:tab w:val="left" w:pos="855"/>
        </w:tabs>
        <w:ind w:firstLine="360"/>
        <w:rPr>
          <w:rFonts w:ascii="Times New Roman" w:hAnsi="Times New Roman" w:cs="Times New Roman"/>
        </w:rPr>
      </w:pPr>
      <w:r w:rsidRPr="006B1BE9">
        <w:rPr>
          <w:rFonts w:ascii="Times New Roman" w:hAnsi="Times New Roman" w:cs="Times New Roman"/>
        </w:rPr>
        <w:t>2.</w:t>
      </w:r>
      <w:r w:rsidRPr="006B1BE9">
        <w:rPr>
          <w:rFonts w:ascii="Times New Roman" w:hAnsi="Times New Roman" w:cs="Times New Roman"/>
        </w:rPr>
        <w:tab/>
        <w:t>Широколистни гори - с участие на широколистни дървесни видове шест и повече десети. Разпределени са в два класа на пожарна опасност.</w:t>
      </w:r>
    </w:p>
    <w:p w14:paraId="0FA330E3"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Освен вида на горите, за определяне на класа на пожарна опасност са взети под внимание следните показатели на насажденията:</w:t>
      </w:r>
    </w:p>
    <w:p w14:paraId="029737E8" w14:textId="77777777" w:rsidR="00951B33" w:rsidRPr="006B1BE9" w:rsidRDefault="00000000">
      <w:pPr>
        <w:tabs>
          <w:tab w:val="left" w:pos="807"/>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възраст;</w:t>
      </w:r>
    </w:p>
    <w:p w14:paraId="7E485EAC" w14:textId="77777777" w:rsidR="00951B33" w:rsidRPr="006B1BE9" w:rsidRDefault="00000000">
      <w:pPr>
        <w:tabs>
          <w:tab w:val="left" w:pos="807"/>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самоокастреност до определена височина;</w:t>
      </w:r>
    </w:p>
    <w:p w14:paraId="3964F0D0" w14:textId="77777777" w:rsidR="00951B33" w:rsidRPr="006B1BE9" w:rsidRDefault="00000000">
      <w:pPr>
        <w:tabs>
          <w:tab w:val="left" w:pos="807"/>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пълнота;</w:t>
      </w:r>
    </w:p>
    <w:p w14:paraId="70771D92" w14:textId="77777777" w:rsidR="00951B33" w:rsidRPr="006B1BE9" w:rsidRDefault="00000000">
      <w:pPr>
        <w:tabs>
          <w:tab w:val="left" w:pos="807"/>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степен на овлажняване на месторастенето;</w:t>
      </w:r>
    </w:p>
    <w:p w14:paraId="24B66B38" w14:textId="77777777" w:rsidR="00951B33" w:rsidRPr="006B1BE9" w:rsidRDefault="00000000">
      <w:pPr>
        <w:tabs>
          <w:tab w:val="left" w:pos="807"/>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височина на тревната покривка;</w:t>
      </w:r>
    </w:p>
    <w:p w14:paraId="053BFC85" w14:textId="77777777" w:rsidR="00951B33" w:rsidRPr="006B1BE9" w:rsidRDefault="00000000">
      <w:pPr>
        <w:tabs>
          <w:tab w:val="left" w:pos="807"/>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степен на покритие с подлес и неговият вид;</w:t>
      </w:r>
    </w:p>
    <w:p w14:paraId="69531E21" w14:textId="77777777" w:rsidR="00951B33" w:rsidRPr="006B1BE9" w:rsidRDefault="00000000">
      <w:pPr>
        <w:tabs>
          <w:tab w:val="left" w:pos="807"/>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мъртвия материал на земята и неговото количество.</w:t>
      </w:r>
    </w:p>
    <w:p w14:paraId="34B7D173"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Горските територии в ТП „ДГС Буйновци” се разделят по степени на пожарна опасност, по следния начин:</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597"/>
        <w:gridCol w:w="3154"/>
        <w:gridCol w:w="2074"/>
      </w:tblGrid>
      <w:tr w:rsidR="00951B33" w:rsidRPr="006B1BE9" w14:paraId="047BCEA5" w14:textId="77777777">
        <w:trPr>
          <w:trHeight w:val="475"/>
        </w:trPr>
        <w:tc>
          <w:tcPr>
            <w:tcW w:w="2597" w:type="dxa"/>
            <w:tcBorders>
              <w:top w:val="single" w:sz="4" w:space="0" w:color="auto"/>
              <w:left w:val="single" w:sz="4" w:space="0" w:color="auto"/>
            </w:tcBorders>
            <w:shd w:val="clear" w:color="auto" w:fill="FFFFFF"/>
            <w:vAlign w:val="bottom"/>
          </w:tcPr>
          <w:p w14:paraId="0AEAED1E" w14:textId="77777777" w:rsidR="00951B33" w:rsidRPr="006B1BE9" w:rsidRDefault="00000000">
            <w:pPr>
              <w:ind w:left="360" w:hanging="360"/>
              <w:rPr>
                <w:rFonts w:ascii="Times New Roman" w:hAnsi="Times New Roman" w:cs="Times New Roman"/>
              </w:rPr>
            </w:pPr>
            <w:r w:rsidRPr="006B1BE9">
              <w:rPr>
                <w:rFonts w:ascii="Times New Roman" w:hAnsi="Times New Roman" w:cs="Times New Roman"/>
              </w:rPr>
              <w:t>Степен на пожарна опасност</w:t>
            </w:r>
          </w:p>
        </w:tc>
        <w:tc>
          <w:tcPr>
            <w:tcW w:w="3154" w:type="dxa"/>
            <w:tcBorders>
              <w:top w:val="single" w:sz="4" w:space="0" w:color="auto"/>
              <w:left w:val="single" w:sz="4" w:space="0" w:color="auto"/>
            </w:tcBorders>
            <w:shd w:val="clear" w:color="auto" w:fill="FFFFFF"/>
            <w:vAlign w:val="center"/>
          </w:tcPr>
          <w:p w14:paraId="71973E2F" w14:textId="77777777" w:rsidR="00951B33" w:rsidRPr="006B1BE9" w:rsidRDefault="00000000">
            <w:pPr>
              <w:rPr>
                <w:rFonts w:ascii="Times New Roman" w:hAnsi="Times New Roman" w:cs="Times New Roman"/>
              </w:rPr>
            </w:pPr>
            <w:r w:rsidRPr="006B1BE9">
              <w:rPr>
                <w:rFonts w:ascii="Times New Roman" w:hAnsi="Times New Roman" w:cs="Times New Roman"/>
              </w:rPr>
              <w:t>Площ ха</w:t>
            </w:r>
          </w:p>
        </w:tc>
        <w:tc>
          <w:tcPr>
            <w:tcW w:w="2074" w:type="dxa"/>
            <w:tcBorders>
              <w:top w:val="single" w:sz="4" w:space="0" w:color="auto"/>
              <w:left w:val="single" w:sz="4" w:space="0" w:color="auto"/>
              <w:right w:val="single" w:sz="4" w:space="0" w:color="auto"/>
            </w:tcBorders>
            <w:shd w:val="clear" w:color="auto" w:fill="FFFFFF"/>
            <w:vAlign w:val="center"/>
          </w:tcPr>
          <w:p w14:paraId="52398A4F" w14:textId="77777777" w:rsidR="00951B33" w:rsidRPr="006B1BE9" w:rsidRDefault="00000000">
            <w:pPr>
              <w:rPr>
                <w:rFonts w:ascii="Times New Roman" w:hAnsi="Times New Roman" w:cs="Times New Roman"/>
              </w:rPr>
            </w:pPr>
            <w:r w:rsidRPr="006B1BE9">
              <w:rPr>
                <w:rFonts w:ascii="Times New Roman" w:hAnsi="Times New Roman" w:cs="Times New Roman"/>
              </w:rPr>
              <w:t>%</w:t>
            </w:r>
          </w:p>
        </w:tc>
      </w:tr>
      <w:tr w:rsidR="00951B33" w:rsidRPr="006B1BE9" w14:paraId="48B4F82D" w14:textId="77777777">
        <w:trPr>
          <w:trHeight w:val="240"/>
        </w:trPr>
        <w:tc>
          <w:tcPr>
            <w:tcW w:w="2597" w:type="dxa"/>
            <w:tcBorders>
              <w:top w:val="single" w:sz="4" w:space="0" w:color="auto"/>
              <w:left w:val="single" w:sz="4" w:space="0" w:color="auto"/>
            </w:tcBorders>
            <w:shd w:val="clear" w:color="auto" w:fill="FFFFFF"/>
            <w:vAlign w:val="bottom"/>
          </w:tcPr>
          <w:p w14:paraId="1CB35088" w14:textId="77777777" w:rsidR="00951B33" w:rsidRPr="006B1BE9" w:rsidRDefault="00000000">
            <w:pPr>
              <w:rPr>
                <w:rFonts w:ascii="Times New Roman" w:hAnsi="Times New Roman" w:cs="Times New Roman"/>
              </w:rPr>
            </w:pPr>
            <w:r w:rsidRPr="006B1BE9">
              <w:rPr>
                <w:rFonts w:ascii="Times New Roman" w:hAnsi="Times New Roman" w:cs="Times New Roman"/>
              </w:rPr>
              <w:t>Първа</w:t>
            </w:r>
          </w:p>
        </w:tc>
        <w:tc>
          <w:tcPr>
            <w:tcW w:w="3154" w:type="dxa"/>
            <w:tcBorders>
              <w:top w:val="single" w:sz="4" w:space="0" w:color="auto"/>
              <w:left w:val="single" w:sz="4" w:space="0" w:color="auto"/>
            </w:tcBorders>
            <w:shd w:val="clear" w:color="auto" w:fill="FFFFFF"/>
            <w:vAlign w:val="bottom"/>
          </w:tcPr>
          <w:p w14:paraId="26253AEA" w14:textId="77777777" w:rsidR="00951B33" w:rsidRPr="006B1BE9" w:rsidRDefault="00000000">
            <w:pPr>
              <w:rPr>
                <w:rFonts w:ascii="Times New Roman" w:hAnsi="Times New Roman" w:cs="Times New Roman"/>
              </w:rPr>
            </w:pPr>
            <w:r w:rsidRPr="006B1BE9">
              <w:rPr>
                <w:rFonts w:ascii="Times New Roman" w:hAnsi="Times New Roman" w:cs="Times New Roman"/>
              </w:rPr>
              <w:t>86.7</w:t>
            </w:r>
          </w:p>
        </w:tc>
        <w:tc>
          <w:tcPr>
            <w:tcW w:w="2074" w:type="dxa"/>
            <w:tcBorders>
              <w:top w:val="single" w:sz="4" w:space="0" w:color="auto"/>
              <w:left w:val="single" w:sz="4" w:space="0" w:color="auto"/>
              <w:right w:val="single" w:sz="4" w:space="0" w:color="auto"/>
            </w:tcBorders>
            <w:shd w:val="clear" w:color="auto" w:fill="FFFFFF"/>
            <w:vAlign w:val="bottom"/>
          </w:tcPr>
          <w:p w14:paraId="7D51DDC0" w14:textId="77777777" w:rsidR="00951B33" w:rsidRPr="006B1BE9" w:rsidRDefault="00000000">
            <w:pPr>
              <w:rPr>
                <w:rFonts w:ascii="Times New Roman" w:hAnsi="Times New Roman" w:cs="Times New Roman"/>
              </w:rPr>
            </w:pPr>
            <w:r w:rsidRPr="006B1BE9">
              <w:rPr>
                <w:rFonts w:ascii="Times New Roman" w:hAnsi="Times New Roman" w:cs="Times New Roman"/>
              </w:rPr>
              <w:t>0.5</w:t>
            </w:r>
          </w:p>
        </w:tc>
      </w:tr>
      <w:tr w:rsidR="00951B33" w:rsidRPr="006B1BE9" w14:paraId="31F63FEE" w14:textId="77777777">
        <w:trPr>
          <w:trHeight w:val="240"/>
        </w:trPr>
        <w:tc>
          <w:tcPr>
            <w:tcW w:w="2597" w:type="dxa"/>
            <w:tcBorders>
              <w:top w:val="single" w:sz="4" w:space="0" w:color="auto"/>
              <w:left w:val="single" w:sz="4" w:space="0" w:color="auto"/>
            </w:tcBorders>
            <w:shd w:val="clear" w:color="auto" w:fill="FFFFFF"/>
            <w:vAlign w:val="bottom"/>
          </w:tcPr>
          <w:p w14:paraId="61A19FB3" w14:textId="77777777" w:rsidR="00951B33" w:rsidRPr="006B1BE9" w:rsidRDefault="00000000">
            <w:pPr>
              <w:rPr>
                <w:rFonts w:ascii="Times New Roman" w:hAnsi="Times New Roman" w:cs="Times New Roman"/>
              </w:rPr>
            </w:pPr>
            <w:r w:rsidRPr="006B1BE9">
              <w:rPr>
                <w:rFonts w:ascii="Times New Roman" w:hAnsi="Times New Roman" w:cs="Times New Roman"/>
              </w:rPr>
              <w:t>Втора</w:t>
            </w:r>
          </w:p>
        </w:tc>
        <w:tc>
          <w:tcPr>
            <w:tcW w:w="3154" w:type="dxa"/>
            <w:tcBorders>
              <w:top w:val="single" w:sz="4" w:space="0" w:color="auto"/>
              <w:left w:val="single" w:sz="4" w:space="0" w:color="auto"/>
            </w:tcBorders>
            <w:shd w:val="clear" w:color="auto" w:fill="FFFFFF"/>
            <w:vAlign w:val="bottom"/>
          </w:tcPr>
          <w:p w14:paraId="10788F90" w14:textId="77777777" w:rsidR="00951B33" w:rsidRPr="006B1BE9" w:rsidRDefault="00000000">
            <w:pPr>
              <w:rPr>
                <w:rFonts w:ascii="Times New Roman" w:hAnsi="Times New Roman" w:cs="Times New Roman"/>
              </w:rPr>
            </w:pPr>
            <w:r w:rsidRPr="006B1BE9">
              <w:rPr>
                <w:rFonts w:ascii="Times New Roman" w:hAnsi="Times New Roman" w:cs="Times New Roman"/>
              </w:rPr>
              <w:t>16147.5</w:t>
            </w:r>
          </w:p>
        </w:tc>
        <w:tc>
          <w:tcPr>
            <w:tcW w:w="2074" w:type="dxa"/>
            <w:tcBorders>
              <w:top w:val="single" w:sz="4" w:space="0" w:color="auto"/>
              <w:left w:val="single" w:sz="4" w:space="0" w:color="auto"/>
              <w:right w:val="single" w:sz="4" w:space="0" w:color="auto"/>
            </w:tcBorders>
            <w:shd w:val="clear" w:color="auto" w:fill="FFFFFF"/>
            <w:vAlign w:val="bottom"/>
          </w:tcPr>
          <w:p w14:paraId="7C28529D" w14:textId="77777777" w:rsidR="00951B33" w:rsidRPr="006B1BE9" w:rsidRDefault="00000000">
            <w:pPr>
              <w:rPr>
                <w:rFonts w:ascii="Times New Roman" w:hAnsi="Times New Roman" w:cs="Times New Roman"/>
              </w:rPr>
            </w:pPr>
            <w:r w:rsidRPr="006B1BE9">
              <w:rPr>
                <w:rFonts w:ascii="Times New Roman" w:hAnsi="Times New Roman" w:cs="Times New Roman"/>
              </w:rPr>
              <w:t>91.5</w:t>
            </w:r>
          </w:p>
        </w:tc>
      </w:tr>
      <w:tr w:rsidR="00951B33" w:rsidRPr="006B1BE9" w14:paraId="0819D644" w14:textId="77777777">
        <w:trPr>
          <w:trHeight w:val="240"/>
        </w:trPr>
        <w:tc>
          <w:tcPr>
            <w:tcW w:w="2597" w:type="dxa"/>
            <w:tcBorders>
              <w:top w:val="single" w:sz="4" w:space="0" w:color="auto"/>
              <w:left w:val="single" w:sz="4" w:space="0" w:color="auto"/>
            </w:tcBorders>
            <w:shd w:val="clear" w:color="auto" w:fill="FFFFFF"/>
            <w:vAlign w:val="bottom"/>
          </w:tcPr>
          <w:p w14:paraId="4EFF60B5" w14:textId="77777777" w:rsidR="00951B33" w:rsidRPr="006B1BE9" w:rsidRDefault="00000000">
            <w:pPr>
              <w:rPr>
                <w:rFonts w:ascii="Times New Roman" w:hAnsi="Times New Roman" w:cs="Times New Roman"/>
              </w:rPr>
            </w:pPr>
            <w:r w:rsidRPr="006B1BE9">
              <w:rPr>
                <w:rFonts w:ascii="Times New Roman" w:hAnsi="Times New Roman" w:cs="Times New Roman"/>
              </w:rPr>
              <w:t>Трета</w:t>
            </w:r>
          </w:p>
        </w:tc>
        <w:tc>
          <w:tcPr>
            <w:tcW w:w="3154" w:type="dxa"/>
            <w:tcBorders>
              <w:top w:val="single" w:sz="4" w:space="0" w:color="auto"/>
              <w:left w:val="single" w:sz="4" w:space="0" w:color="auto"/>
            </w:tcBorders>
            <w:shd w:val="clear" w:color="auto" w:fill="FFFFFF"/>
            <w:vAlign w:val="bottom"/>
          </w:tcPr>
          <w:p w14:paraId="362DD207" w14:textId="77777777" w:rsidR="00951B33" w:rsidRPr="006B1BE9" w:rsidRDefault="00000000">
            <w:pPr>
              <w:rPr>
                <w:rFonts w:ascii="Times New Roman" w:hAnsi="Times New Roman" w:cs="Times New Roman"/>
              </w:rPr>
            </w:pPr>
            <w:r w:rsidRPr="006B1BE9">
              <w:rPr>
                <w:rFonts w:ascii="Times New Roman" w:hAnsi="Times New Roman" w:cs="Times New Roman"/>
              </w:rPr>
              <w:t>1418.1</w:t>
            </w:r>
          </w:p>
        </w:tc>
        <w:tc>
          <w:tcPr>
            <w:tcW w:w="2074" w:type="dxa"/>
            <w:tcBorders>
              <w:top w:val="single" w:sz="4" w:space="0" w:color="auto"/>
              <w:left w:val="single" w:sz="4" w:space="0" w:color="auto"/>
              <w:right w:val="single" w:sz="4" w:space="0" w:color="auto"/>
            </w:tcBorders>
            <w:shd w:val="clear" w:color="auto" w:fill="FFFFFF"/>
            <w:vAlign w:val="bottom"/>
          </w:tcPr>
          <w:p w14:paraId="16DF1AF5" w14:textId="77777777" w:rsidR="00951B33" w:rsidRPr="006B1BE9" w:rsidRDefault="00000000">
            <w:pPr>
              <w:rPr>
                <w:rFonts w:ascii="Times New Roman" w:hAnsi="Times New Roman" w:cs="Times New Roman"/>
              </w:rPr>
            </w:pPr>
            <w:r w:rsidRPr="006B1BE9">
              <w:rPr>
                <w:rFonts w:ascii="Times New Roman" w:hAnsi="Times New Roman" w:cs="Times New Roman"/>
              </w:rPr>
              <w:t>8.0</w:t>
            </w:r>
          </w:p>
        </w:tc>
      </w:tr>
      <w:tr w:rsidR="00951B33" w:rsidRPr="006B1BE9" w14:paraId="53E0F890" w14:textId="77777777">
        <w:trPr>
          <w:trHeight w:val="250"/>
        </w:trPr>
        <w:tc>
          <w:tcPr>
            <w:tcW w:w="2597" w:type="dxa"/>
            <w:tcBorders>
              <w:top w:val="single" w:sz="4" w:space="0" w:color="auto"/>
              <w:left w:val="single" w:sz="4" w:space="0" w:color="auto"/>
              <w:bottom w:val="single" w:sz="4" w:space="0" w:color="auto"/>
            </w:tcBorders>
            <w:shd w:val="clear" w:color="auto" w:fill="FFFFFF"/>
          </w:tcPr>
          <w:p w14:paraId="623D9716" w14:textId="77777777" w:rsidR="00951B33" w:rsidRPr="006B1BE9" w:rsidRDefault="00000000">
            <w:pPr>
              <w:rPr>
                <w:rFonts w:ascii="Times New Roman" w:hAnsi="Times New Roman" w:cs="Times New Roman"/>
              </w:rPr>
            </w:pPr>
            <w:r w:rsidRPr="006B1BE9">
              <w:rPr>
                <w:rFonts w:ascii="Times New Roman" w:hAnsi="Times New Roman" w:cs="Times New Roman"/>
              </w:rPr>
              <w:t>Всичко</w:t>
            </w:r>
          </w:p>
        </w:tc>
        <w:tc>
          <w:tcPr>
            <w:tcW w:w="3154" w:type="dxa"/>
            <w:tcBorders>
              <w:top w:val="single" w:sz="4" w:space="0" w:color="auto"/>
              <w:left w:val="single" w:sz="4" w:space="0" w:color="auto"/>
              <w:bottom w:val="single" w:sz="4" w:space="0" w:color="auto"/>
            </w:tcBorders>
            <w:shd w:val="clear" w:color="auto" w:fill="FFFFFF"/>
          </w:tcPr>
          <w:p w14:paraId="6FDA2385" w14:textId="77777777" w:rsidR="00951B33" w:rsidRPr="006B1BE9" w:rsidRDefault="00000000">
            <w:pPr>
              <w:rPr>
                <w:rFonts w:ascii="Times New Roman" w:hAnsi="Times New Roman" w:cs="Times New Roman"/>
              </w:rPr>
            </w:pPr>
            <w:r w:rsidRPr="006B1BE9">
              <w:rPr>
                <w:rFonts w:ascii="Times New Roman" w:hAnsi="Times New Roman" w:cs="Times New Roman"/>
              </w:rPr>
              <w:t>17652.3</w:t>
            </w:r>
          </w:p>
        </w:tc>
        <w:tc>
          <w:tcPr>
            <w:tcW w:w="2074" w:type="dxa"/>
            <w:tcBorders>
              <w:top w:val="single" w:sz="4" w:space="0" w:color="auto"/>
              <w:left w:val="single" w:sz="4" w:space="0" w:color="auto"/>
              <w:bottom w:val="single" w:sz="4" w:space="0" w:color="auto"/>
              <w:right w:val="single" w:sz="4" w:space="0" w:color="auto"/>
            </w:tcBorders>
            <w:shd w:val="clear" w:color="auto" w:fill="FFFFFF"/>
            <w:vAlign w:val="bottom"/>
          </w:tcPr>
          <w:p w14:paraId="1E91A12D" w14:textId="77777777" w:rsidR="00951B33" w:rsidRPr="006B1BE9" w:rsidRDefault="00000000">
            <w:pPr>
              <w:rPr>
                <w:rFonts w:ascii="Times New Roman" w:hAnsi="Times New Roman" w:cs="Times New Roman"/>
              </w:rPr>
            </w:pPr>
            <w:r w:rsidRPr="006B1BE9">
              <w:rPr>
                <w:rFonts w:ascii="Times New Roman" w:hAnsi="Times New Roman" w:cs="Times New Roman"/>
              </w:rPr>
              <w:t>100.0</w:t>
            </w:r>
          </w:p>
        </w:tc>
      </w:tr>
    </w:tbl>
    <w:p w14:paraId="78AC9582"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Както е видно по-горе, горските територии от втора степен на пожарна опасност са с най-голямо процентно участие и обхващат 91.5% от общата площ на стопанството, следвани от горските територии трета степен на пожароопасност - 8.0% и горските територии от първа степен - 0.5%.</w:t>
      </w:r>
    </w:p>
    <w:p w14:paraId="33F0F3C0" w14:textId="77777777" w:rsidR="00951B33" w:rsidRPr="006B1BE9" w:rsidRDefault="00000000">
      <w:pPr>
        <w:rPr>
          <w:rFonts w:ascii="Times New Roman" w:hAnsi="Times New Roman" w:cs="Times New Roman"/>
        </w:rPr>
      </w:pPr>
      <w:r w:rsidRPr="006B1BE9">
        <w:rPr>
          <w:rFonts w:ascii="Times New Roman" w:hAnsi="Times New Roman" w:cs="Times New Roman"/>
        </w:rPr>
        <w:t>1. Концепция, план за действие при възникване на горски пожари</w:t>
      </w:r>
    </w:p>
    <w:p w14:paraId="3DC3CFD0" w14:textId="77777777" w:rsidR="00951B33" w:rsidRPr="006B1BE9" w:rsidRDefault="00000000">
      <w:pPr>
        <w:rPr>
          <w:rFonts w:ascii="Times New Roman" w:hAnsi="Times New Roman" w:cs="Times New Roman"/>
        </w:rPr>
      </w:pPr>
      <w:r w:rsidRPr="006B1BE9">
        <w:rPr>
          <w:rFonts w:ascii="Times New Roman" w:hAnsi="Times New Roman" w:cs="Times New Roman"/>
        </w:rPr>
        <w:t>Цел, начини на изпълнение и планирани противопожарни мероприятия</w:t>
      </w:r>
    </w:p>
    <w:p w14:paraId="4EFC76E8" w14:textId="78D8DB61" w:rsidR="00951B33" w:rsidRPr="006B1BE9" w:rsidRDefault="00000000">
      <w:pPr>
        <w:rPr>
          <w:rFonts w:ascii="Times New Roman" w:hAnsi="Times New Roman" w:cs="Times New Roman"/>
        </w:rPr>
      </w:pPr>
      <w:r w:rsidRPr="006B1BE9">
        <w:rPr>
          <w:rFonts w:ascii="Times New Roman" w:hAnsi="Times New Roman" w:cs="Times New Roman"/>
        </w:rPr>
        <w:t>Концепция - основната цел на пожарозащитата на горите на територията на ТП „ДГС Буйновци” е в съсредоточаване на усилията за недопускане на горски пожари, основаващо се на широка</w:t>
      </w:r>
      <w:r w:rsidR="006B1BE9">
        <w:rPr>
          <w:rFonts w:ascii="Times New Roman" w:hAnsi="Times New Roman" w:cs="Times New Roman"/>
        </w:rPr>
        <w:t xml:space="preserve"> </w:t>
      </w:r>
      <w:r w:rsidRPr="006B1BE9">
        <w:rPr>
          <w:rFonts w:ascii="Times New Roman" w:hAnsi="Times New Roman" w:cs="Times New Roman"/>
        </w:rPr>
        <w:t>информационна кампания сред местното население, в изостряне на вниманието на работниците в селскостопанските и горски територии за спазване на правила за работа през пожароопасния сезон и своевременно оповестяване на възникнали пожари.</w:t>
      </w:r>
    </w:p>
    <w:p w14:paraId="466A90CD" w14:textId="77777777" w:rsidR="00951B33" w:rsidRPr="006B1BE9" w:rsidRDefault="00000000">
      <w:pPr>
        <w:rPr>
          <w:rFonts w:ascii="Times New Roman" w:hAnsi="Times New Roman" w:cs="Times New Roman"/>
        </w:rPr>
      </w:pPr>
      <w:r w:rsidRPr="006B1BE9">
        <w:rPr>
          <w:rFonts w:ascii="Times New Roman" w:hAnsi="Times New Roman" w:cs="Times New Roman"/>
        </w:rPr>
        <w:t>Чрез поддържане на мрежа от лесокултурни прегради - съществуващите просеки, автомобилни и тракторни пътища в добро състояние и редовното им просветляване, почистване от суха маса, трева и листа, ще се постигне оформянето на участъци(блокове) и ще има възможност за ограничаване и противодействие на възникнали горски пожари.</w:t>
      </w:r>
    </w:p>
    <w:p w14:paraId="0141DF3E"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Работата по цялостната превенция на горските пожари е необходимо да се организира на всяко едно ниво от общински служител до кмет и от служител до директор съответно за общински или горски територии.</w:t>
      </w:r>
    </w:p>
    <w:p w14:paraId="571E0E09" w14:textId="77777777" w:rsidR="00951B33" w:rsidRPr="006B1BE9" w:rsidRDefault="00000000">
      <w:pPr>
        <w:rPr>
          <w:rFonts w:ascii="Times New Roman" w:hAnsi="Times New Roman" w:cs="Times New Roman"/>
        </w:rPr>
      </w:pPr>
      <w:r w:rsidRPr="006B1BE9">
        <w:rPr>
          <w:rFonts w:ascii="Times New Roman" w:hAnsi="Times New Roman" w:cs="Times New Roman"/>
        </w:rPr>
        <w:t>Обмяната на информация между различните звена е от съществено значение за правилната и бърза реакция при борбата с горските пожари.</w:t>
      </w:r>
    </w:p>
    <w:p w14:paraId="370D582C"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План за действие при възникване на горски пожари</w:t>
      </w:r>
    </w:p>
    <w:p w14:paraId="15FC5A51"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При сигнал за пожар дежурният служител по графика за дежурствата на ТП „ДГС Буйновци” през пожароопасния сезон осъществява връзка първо със старши лесничея на ГСУ, след което той заедно с горския надзирател на съответния ОУ, в който се намира пожара експедитивно установяват типа /вида/ на пожара и по тяхна преценка се взимат мерки за потушаването му, като се действа по схемата за оповестяване, приложена в оперативния план.</w:t>
      </w:r>
    </w:p>
    <w:p w14:paraId="0D219019"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Осъществява се връзка с дежурния служител в ТП „ДГС Буйновци”, а той от своя страна осъществява връзка с Директора на горското стопанство, РСПБЗН - гр. Елена, кметството на съответното населено място /в зависимост в кое землище е пожарът/.</w:t>
      </w:r>
    </w:p>
    <w:p w14:paraId="5BA1CB2C"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Кметът на общината/юридическото лице и началникът на РСПБЗН разработват и утвърждават план за взаимодействие между доброволното формирование и териториалните структури на ГДПБЗН - МВР.</w:t>
      </w:r>
    </w:p>
    <w:p w14:paraId="68FC4ABF"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 xml:space="preserve">При предотвратяване, ограничаване и ликвидиране на бедствия, пожари или извънредни ситуации </w:t>
      </w:r>
      <w:r w:rsidRPr="006B1BE9">
        <w:rPr>
          <w:rFonts w:ascii="Times New Roman" w:hAnsi="Times New Roman" w:cs="Times New Roman"/>
        </w:rPr>
        <w:lastRenderedPageBreak/>
        <w:t>оповестяването на доброволците се извършва от дежурните длъжностни лица в общинската администрация или от дежурните в оперативните центрове на ГДПБЗН - МВР, или чрез Националната система за ранно предупреждение и оповестяване на органите на изпълнителната власт и населението при бедствия и за оповестяване при въздушна опасност по ред, определен в утвърдения план за взаимодействие.</w:t>
      </w:r>
    </w:p>
    <w:p w14:paraId="31CC7394"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Кметът на общината издава заповед и организира уведомяването на оперативния център на РДПБЗН и работодателите или органите по назначаването на доброволците.</w:t>
      </w:r>
    </w:p>
    <w:p w14:paraId="0B7AC7B7"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При необходимост от участие в дейности по защита на населението на доброволно формирование в извънработно време, почивни и празнични дни заповедта на кмета се издава устно, а се оформя писмено в първия работен ден след възникване на събитието.</w:t>
      </w:r>
    </w:p>
    <w:p w14:paraId="004C6DE2"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Връзката между дежурния служител в ТП „ДГС Буйновци” и ръководителя по потушаването на пожара, намиращ се на мястото на действие ще се осъществява чрез мобилни връзки.</w:t>
      </w:r>
    </w:p>
    <w:p w14:paraId="0F2025A3" w14:textId="77777777" w:rsidR="00951B33" w:rsidRPr="006B1BE9" w:rsidRDefault="00000000">
      <w:pPr>
        <w:rPr>
          <w:rFonts w:ascii="Times New Roman" w:hAnsi="Times New Roman" w:cs="Times New Roman"/>
        </w:rPr>
      </w:pPr>
      <w:r w:rsidRPr="006B1BE9">
        <w:rPr>
          <w:rFonts w:ascii="Times New Roman" w:hAnsi="Times New Roman" w:cs="Times New Roman"/>
        </w:rPr>
        <w:t>Дежурният служител в ТП „ДГС Буйновци” се свързва с СЦДП гр.Габрово и РДГ-гр.Велико Търново, като дава сведения относно местоположението, размерите и вида на пожара.</w:t>
      </w:r>
    </w:p>
    <w:p w14:paraId="5F5089F9"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Редът за оповестяване на служителите е следния:</w:t>
      </w:r>
    </w:p>
    <w:p w14:paraId="2FCA00A9" w14:textId="77777777" w:rsidR="00951B33" w:rsidRPr="006B1BE9" w:rsidRDefault="00000000">
      <w:pPr>
        <w:tabs>
          <w:tab w:val="left" w:pos="841"/>
        </w:tabs>
        <w:ind w:firstLine="360"/>
        <w:rPr>
          <w:rFonts w:ascii="Times New Roman" w:hAnsi="Times New Roman" w:cs="Times New Roman"/>
        </w:rPr>
      </w:pPr>
      <w:r w:rsidRPr="006B1BE9">
        <w:rPr>
          <w:rFonts w:ascii="Times New Roman" w:hAnsi="Times New Roman" w:cs="Times New Roman"/>
        </w:rPr>
        <w:t>1.</w:t>
      </w:r>
      <w:r w:rsidRPr="006B1BE9">
        <w:rPr>
          <w:rFonts w:ascii="Times New Roman" w:hAnsi="Times New Roman" w:cs="Times New Roman"/>
        </w:rPr>
        <w:tab/>
        <w:t>Дежурният по пожари оповестява Директора и Зам.директора на горското стопанство и на телефон 112.</w:t>
      </w:r>
    </w:p>
    <w:p w14:paraId="73883253" w14:textId="77777777" w:rsidR="00951B33" w:rsidRPr="006B1BE9" w:rsidRDefault="00000000">
      <w:pPr>
        <w:tabs>
          <w:tab w:val="left" w:pos="841"/>
        </w:tabs>
        <w:ind w:firstLine="360"/>
        <w:rPr>
          <w:rFonts w:ascii="Times New Roman" w:hAnsi="Times New Roman" w:cs="Times New Roman"/>
        </w:rPr>
      </w:pPr>
      <w:r w:rsidRPr="006B1BE9">
        <w:rPr>
          <w:rFonts w:ascii="Times New Roman" w:hAnsi="Times New Roman" w:cs="Times New Roman"/>
        </w:rPr>
        <w:t>2.</w:t>
      </w:r>
      <w:r w:rsidRPr="006B1BE9">
        <w:rPr>
          <w:rFonts w:ascii="Times New Roman" w:hAnsi="Times New Roman" w:cs="Times New Roman"/>
        </w:rPr>
        <w:tab/>
        <w:t>Дежурният по пожари събира специализираната група от служители на ТП „ДГС Буйновци” по телефона и насрочва час и сборен пункт за събиране и тръгване.</w:t>
      </w:r>
    </w:p>
    <w:p w14:paraId="4AFF9FAD" w14:textId="77777777" w:rsidR="00951B33" w:rsidRPr="006B1BE9" w:rsidRDefault="00000000">
      <w:pPr>
        <w:tabs>
          <w:tab w:val="left" w:pos="874"/>
        </w:tabs>
        <w:ind w:firstLine="360"/>
        <w:rPr>
          <w:rFonts w:ascii="Times New Roman" w:hAnsi="Times New Roman" w:cs="Times New Roman"/>
        </w:rPr>
      </w:pPr>
      <w:r w:rsidRPr="006B1BE9">
        <w:rPr>
          <w:rFonts w:ascii="Times New Roman" w:hAnsi="Times New Roman" w:cs="Times New Roman"/>
        </w:rPr>
        <w:t>2.</w:t>
      </w:r>
      <w:r w:rsidRPr="006B1BE9">
        <w:rPr>
          <w:rFonts w:ascii="Times New Roman" w:hAnsi="Times New Roman" w:cs="Times New Roman"/>
        </w:rPr>
        <w:tab/>
        <w:t>Планирани противопожарни мероприятия</w:t>
      </w:r>
    </w:p>
    <w:p w14:paraId="4B9D7DB3" w14:textId="77777777" w:rsidR="00951B33" w:rsidRPr="006B1BE9" w:rsidRDefault="00000000">
      <w:pPr>
        <w:tabs>
          <w:tab w:val="left" w:pos="1018"/>
        </w:tabs>
        <w:ind w:firstLine="360"/>
        <w:rPr>
          <w:rFonts w:ascii="Times New Roman" w:hAnsi="Times New Roman" w:cs="Times New Roman"/>
        </w:rPr>
      </w:pPr>
      <w:r w:rsidRPr="006B1BE9">
        <w:rPr>
          <w:rFonts w:ascii="Times New Roman" w:hAnsi="Times New Roman" w:cs="Times New Roman"/>
        </w:rPr>
        <w:t>2.1.</w:t>
      </w:r>
      <w:r w:rsidRPr="006B1BE9">
        <w:rPr>
          <w:rFonts w:ascii="Times New Roman" w:hAnsi="Times New Roman" w:cs="Times New Roman"/>
        </w:rPr>
        <w:tab/>
        <w:t>Бариерни прегради</w:t>
      </w:r>
    </w:p>
    <w:p w14:paraId="73EC0B4C"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Това са просеки, почистени от растителност и растителни отпадъци. Бариерните прегради могат да бъдат и естествени прегради за огъня - реки, езера, скали и други, както и съоръжения, построени за други цели (пътища, напоителни канали, просеки за линейни съоръжения, голи ловни просеки и др.), отговарящи на посочените изисквания.</w:t>
      </w:r>
    </w:p>
    <w:p w14:paraId="417A698E"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 xml:space="preserve">Широчината на бариерните прегради е 15 - 20 метра (без това да важи за естествените такива) и се залагат през 5 км в горски територии от I клас на пожарна опасност, през 10 км в горски територии от II клас на пожарна опасност и през 15 км в горски територии от </w:t>
      </w:r>
      <w:r w:rsidRPr="006B1BE9">
        <w:rPr>
          <w:rFonts w:ascii="Times New Roman" w:hAnsi="Times New Roman" w:cs="Times New Roman"/>
          <w:lang w:val="en-US" w:eastAsia="en-US" w:bidi="en-US"/>
        </w:rPr>
        <w:t xml:space="preserve">III </w:t>
      </w:r>
      <w:r w:rsidRPr="006B1BE9">
        <w:rPr>
          <w:rFonts w:ascii="Times New Roman" w:hAnsi="Times New Roman" w:cs="Times New Roman"/>
        </w:rPr>
        <w:t>клас на пожарна опасност.</w:t>
      </w:r>
    </w:p>
    <w:p w14:paraId="10304BAC"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Планът предвижда поддържане на съществуващите бариерни прегради, като ежегодно преди пожароопасният сезон ще се извършват санитарни мероприятия по събиране и/или изнасяне на сухата и паднала маса и на други горими материали от тях и на отстояние 2 м около тях. Забранява се оставянето на изсечена храстова растителност във всички линейни обекти.</w:t>
      </w:r>
    </w:p>
    <w:p w14:paraId="27D3CC38" w14:textId="77777777" w:rsidR="00951B33" w:rsidRPr="006B1BE9" w:rsidRDefault="00000000">
      <w:pPr>
        <w:rPr>
          <w:rFonts w:ascii="Times New Roman" w:hAnsi="Times New Roman" w:cs="Times New Roman"/>
        </w:rPr>
      </w:pPr>
      <w:r w:rsidRPr="006B1BE9">
        <w:rPr>
          <w:rFonts w:ascii="Times New Roman" w:hAnsi="Times New Roman" w:cs="Times New Roman"/>
        </w:rPr>
        <w:t>105</w:t>
      </w:r>
    </w:p>
    <w:p w14:paraId="034E45CE"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Планът не предвижда изграждането на нови бариерни прегради. Като бариерни прегради следва да се разглеждат всички пътища с асфалтово покритие и просеки с определената щирина, както и реките с постоянен воден поток.</w:t>
      </w:r>
    </w:p>
    <w:p w14:paraId="6CD8B1EC"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На картите с противопожарно съдържание, като съществуващи бариерни прегради са посочени части от реките Борущица, Веселина, Липовска и Мийковска с дължина 51 975 метра.</w:t>
      </w:r>
    </w:p>
    <w:p w14:paraId="502E8C84" w14:textId="77777777" w:rsidR="00951B33" w:rsidRPr="006B1BE9" w:rsidRDefault="00000000">
      <w:pPr>
        <w:tabs>
          <w:tab w:val="left" w:pos="1021"/>
        </w:tabs>
        <w:ind w:firstLine="360"/>
        <w:rPr>
          <w:rFonts w:ascii="Times New Roman" w:hAnsi="Times New Roman" w:cs="Times New Roman"/>
        </w:rPr>
      </w:pPr>
      <w:r w:rsidRPr="006B1BE9">
        <w:rPr>
          <w:rFonts w:ascii="Times New Roman" w:hAnsi="Times New Roman" w:cs="Times New Roman"/>
        </w:rPr>
        <w:t>2.2.</w:t>
      </w:r>
      <w:r w:rsidRPr="006B1BE9">
        <w:rPr>
          <w:rFonts w:ascii="Times New Roman" w:hAnsi="Times New Roman" w:cs="Times New Roman"/>
        </w:rPr>
        <w:tab/>
        <w:t>Лесокултурни прегради</w:t>
      </w:r>
    </w:p>
    <w:p w14:paraId="24D1965F"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Това са просеки и автомобилни пътища, почистени от растителност и растителни отпадъци, отговарящи на следните изисквания:</w:t>
      </w:r>
    </w:p>
    <w:p w14:paraId="17827C00"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Широчината на лесокултурните прегради е 6-15 м и се залагат през 2 км в горските територии от I клас на пожарна опасност, през 2 до 5 км в горските територии от II клас на пожарна опасност и през 5 до 7 км в горски територии III клас на пожарна опасност. Съчетават се с минерализовани ивици (особено автомобилни пътища, като на ширина от 1.5 до 3.0 м се отстранява чима, или горската покривка до минералния слой.).</w:t>
      </w:r>
    </w:p>
    <w:p w14:paraId="03DBDC67"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През десетилетието се предвижда поддръжката на съществуващи 18112 метра (осветление, поддържане, почистване и уширение на просеки) лесокултурни прегради.</w:t>
      </w:r>
    </w:p>
    <w:p w14:paraId="24A30B13"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Разпределението им по собственост е следното:</w:t>
      </w:r>
    </w:p>
    <w:p w14:paraId="1DEC9F76" w14:textId="77777777" w:rsidR="00951B33" w:rsidRPr="006B1BE9" w:rsidRDefault="00000000">
      <w:pPr>
        <w:tabs>
          <w:tab w:val="left" w:pos="795"/>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държавна 17312 л.м.</w:t>
      </w:r>
    </w:p>
    <w:p w14:paraId="19AE3741" w14:textId="77777777" w:rsidR="00951B33" w:rsidRPr="006B1BE9" w:rsidRDefault="00000000">
      <w:pPr>
        <w:tabs>
          <w:tab w:val="left" w:pos="795"/>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общинска - 127 л.м.</w:t>
      </w:r>
    </w:p>
    <w:p w14:paraId="4B8A73BB" w14:textId="77777777" w:rsidR="00951B33" w:rsidRPr="006B1BE9" w:rsidRDefault="00000000">
      <w:pPr>
        <w:tabs>
          <w:tab w:val="left" w:pos="795"/>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частна - 673 л.м.</w:t>
      </w:r>
    </w:p>
    <w:p w14:paraId="1986B2D7"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Тук се отнасят и 220 км автомобилни пътища.</w:t>
      </w:r>
    </w:p>
    <w:p w14:paraId="5F8796C7" w14:textId="77777777" w:rsidR="00951B33" w:rsidRPr="006B1BE9" w:rsidRDefault="00000000">
      <w:pPr>
        <w:tabs>
          <w:tab w:val="left" w:pos="1021"/>
        </w:tabs>
        <w:ind w:firstLine="360"/>
        <w:rPr>
          <w:rFonts w:ascii="Times New Roman" w:hAnsi="Times New Roman" w:cs="Times New Roman"/>
        </w:rPr>
      </w:pPr>
      <w:r w:rsidRPr="006B1BE9">
        <w:rPr>
          <w:rFonts w:ascii="Times New Roman" w:hAnsi="Times New Roman" w:cs="Times New Roman"/>
        </w:rPr>
        <w:t>2.3.</w:t>
      </w:r>
      <w:r w:rsidRPr="006B1BE9">
        <w:rPr>
          <w:rFonts w:ascii="Times New Roman" w:hAnsi="Times New Roman" w:cs="Times New Roman"/>
        </w:rPr>
        <w:tab/>
        <w:t>Минерализовани ивици</w:t>
      </w:r>
    </w:p>
    <w:p w14:paraId="6FB044BB"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 xml:space="preserve">Това са незалесени ивици, където растителната покривка е отстранена до минералния слой. Минерализованите ивици се залагат по средата на бариерни и лесокултурни прегради, по периферията на горските територии откъм страната на пожарния риск в комбинация със санитарни ивици и </w:t>
      </w:r>
      <w:r w:rsidRPr="006B1BE9">
        <w:rPr>
          <w:rFonts w:ascii="Times New Roman" w:hAnsi="Times New Roman" w:cs="Times New Roman"/>
        </w:rPr>
        <w:lastRenderedPageBreak/>
        <w:t>самостоятелно около постоянни нелинейни обекти в горските територии, ж.п. линиите и републикански пътища, както и около местата за спиране и паркиране, къмпинги, лагери и др.</w:t>
      </w:r>
    </w:p>
    <w:p w14:paraId="58499E1D"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Планират се и се изграждат в горските масиви с цел да спират разпространението на низови пожари с малка интензивност около обекти в горите и недопускане на такива, а по периферията на гората - да спират преминаването на пожари от незалесените територии.</w:t>
      </w:r>
    </w:p>
    <w:p w14:paraId="1B4392D5"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По реда на наредба по чл. 138, ал.1 от Закона за горите се планират минерализовани ивици около временни обекти в горските територии.</w:t>
      </w:r>
    </w:p>
    <w:p w14:paraId="0A64B61F"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Широчината на минерализованите ивици е:</w:t>
      </w:r>
    </w:p>
    <w:p w14:paraId="54AB7457" w14:textId="77777777" w:rsidR="00951B33" w:rsidRPr="006B1BE9" w:rsidRDefault="00000000">
      <w:pPr>
        <w:tabs>
          <w:tab w:val="left" w:pos="766"/>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от 1.5 до 3.0 метра в случаите когато са по средата на бариерни и лесокултурни прегради, около постоянни нелинейни обекти в горските територии, ж.п. линии и републикански пътища.</w:t>
      </w:r>
    </w:p>
    <w:p w14:paraId="509B0678" w14:textId="77777777" w:rsidR="00951B33" w:rsidRPr="006B1BE9" w:rsidRDefault="00000000">
      <w:pPr>
        <w:tabs>
          <w:tab w:val="left" w:pos="766"/>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от 3.0 до 6.0 метра в случаите когато са по периферията на горските територии, граничещи с пасища и земеделски територии.</w:t>
      </w:r>
    </w:p>
    <w:p w14:paraId="665413C4"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През десетилетието не се предвижда изграждане и подържане на минерализовани ивици.</w:t>
      </w:r>
    </w:p>
    <w:p w14:paraId="42872ECE" w14:textId="77777777" w:rsidR="00951B33" w:rsidRPr="006B1BE9" w:rsidRDefault="00000000">
      <w:pPr>
        <w:tabs>
          <w:tab w:val="left" w:pos="1021"/>
        </w:tabs>
        <w:ind w:firstLine="360"/>
        <w:rPr>
          <w:rFonts w:ascii="Times New Roman" w:hAnsi="Times New Roman" w:cs="Times New Roman"/>
        </w:rPr>
      </w:pPr>
      <w:r w:rsidRPr="006B1BE9">
        <w:rPr>
          <w:rFonts w:ascii="Times New Roman" w:hAnsi="Times New Roman" w:cs="Times New Roman"/>
        </w:rPr>
        <w:t>2.4.</w:t>
      </w:r>
      <w:r w:rsidRPr="006B1BE9">
        <w:rPr>
          <w:rFonts w:ascii="Times New Roman" w:hAnsi="Times New Roman" w:cs="Times New Roman"/>
        </w:rPr>
        <w:tab/>
        <w:t>Санитарни ивици</w:t>
      </w:r>
    </w:p>
    <w:p w14:paraId="571B5E31"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Това са ивици, почистени от суха маса, паднали дървета и други растителни отпадъци по краищата на горските територии и от двете страни на републиканските пътища и ж.п. линии.</w:t>
      </w:r>
    </w:p>
    <w:p w14:paraId="4FF950F8"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В иглолистни гори се прилагат и окастряне на клоните на височина до 2 метра. В незалесените площи санитарните ивици представляват окосените и почистените площи.</w:t>
      </w:r>
    </w:p>
    <w:p w14:paraId="2AA42BC3"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Широчината на санитарните ивици е не по-малко от 10 м.</w:t>
      </w:r>
    </w:p>
    <w:p w14:paraId="772FA05E"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Не е планирано изграждане и поддържане на санитарни ивици.</w:t>
      </w:r>
    </w:p>
    <w:p w14:paraId="79282FC1" w14:textId="77777777" w:rsidR="00951B33" w:rsidRPr="006B1BE9" w:rsidRDefault="00000000">
      <w:pPr>
        <w:tabs>
          <w:tab w:val="left" w:pos="1021"/>
        </w:tabs>
        <w:ind w:firstLine="360"/>
        <w:rPr>
          <w:rFonts w:ascii="Times New Roman" w:hAnsi="Times New Roman" w:cs="Times New Roman"/>
        </w:rPr>
      </w:pPr>
      <w:r w:rsidRPr="006B1BE9">
        <w:rPr>
          <w:rFonts w:ascii="Times New Roman" w:hAnsi="Times New Roman" w:cs="Times New Roman"/>
        </w:rPr>
        <w:t>2.5.</w:t>
      </w:r>
      <w:r w:rsidRPr="006B1BE9">
        <w:rPr>
          <w:rFonts w:ascii="Times New Roman" w:hAnsi="Times New Roman" w:cs="Times New Roman"/>
        </w:rPr>
        <w:tab/>
        <w:t>Пътища за движение на противопожарни автоцистерни</w:t>
      </w:r>
    </w:p>
    <w:p w14:paraId="15BCF7D3"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Изискванията към пътищата за движение на противопожарни автоцистерни са:</w:t>
      </w:r>
    </w:p>
    <w:p w14:paraId="0D7C251C" w14:textId="77777777" w:rsidR="00951B33" w:rsidRPr="006B1BE9" w:rsidRDefault="00000000">
      <w:pPr>
        <w:tabs>
          <w:tab w:val="left" w:pos="771"/>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надлъжен наклон не по-голям от 17 градуса (30%), напречен наклон 6%, обща товароносимост 18 т, натоварване на ос 14 т, ширина на платното минимум 5.5-6 м;</w:t>
      </w:r>
    </w:p>
    <w:p w14:paraId="6EA85346" w14:textId="77777777" w:rsidR="00951B33" w:rsidRPr="006B1BE9" w:rsidRDefault="00000000">
      <w:pPr>
        <w:tabs>
          <w:tab w:val="left" w:pos="766"/>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на всеки 300 - 500 м се предвижда уширение на платното до 6-7 м, което служи за разминаване на автоцистерните, когато това не е възможно при съществуващата ширина на платното. На всеки 3-5 км при липса на подходящи места се планира площадка за обръщане с размер 12 х 12 м;</w:t>
      </w:r>
    </w:p>
    <w:p w14:paraId="4A8F95CC" w14:textId="77777777" w:rsidR="00951B33" w:rsidRPr="006B1BE9" w:rsidRDefault="00000000">
      <w:pPr>
        <w:tabs>
          <w:tab w:val="left" w:pos="795"/>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не се планират за движение на пп автоцистерни пътища без изход с дължина по-голяма от 500 м;</w:t>
      </w:r>
    </w:p>
    <w:p w14:paraId="01728636" w14:textId="77777777" w:rsidR="00951B33" w:rsidRPr="006B1BE9" w:rsidRDefault="00000000">
      <w:pPr>
        <w:tabs>
          <w:tab w:val="left" w:pos="766"/>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гъстотата на пътната мрежа, използвана за движение на противопожарни автоцистерни минимум 0.5 км/100 ха за всеки стопански участък.</w:t>
      </w:r>
    </w:p>
    <w:p w14:paraId="21936397"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На територията на ГСУ „Дрента“ е предвидено осветление на автомобилни пътища с обща дължина 109.3 км. Общата дължна на пътищата за движение на противопожарна техника в горския фонд е 143.0 км, което означава, че гъстотата на пътната мрежа е 1.57/100ха. Според изискванията на Наредба №18 от 7.10.2015 г., необходимата минимална гъстота е 0.8/100 ха, което означава, че наличната пътна мрежа е достатъчна за изпълнение на функциите си.</w:t>
      </w:r>
    </w:p>
    <w:p w14:paraId="2E606482" w14:textId="77777777" w:rsidR="00951B33" w:rsidRPr="006B1BE9" w:rsidRDefault="00000000">
      <w:pPr>
        <w:rPr>
          <w:rFonts w:ascii="Times New Roman" w:hAnsi="Times New Roman" w:cs="Times New Roman"/>
        </w:rPr>
      </w:pPr>
      <w:r w:rsidRPr="006B1BE9">
        <w:rPr>
          <w:rFonts w:ascii="Times New Roman" w:hAnsi="Times New Roman" w:cs="Times New Roman"/>
        </w:rPr>
        <w:t>106</w:t>
      </w:r>
    </w:p>
    <w:p w14:paraId="42FCAD99"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На територията на ГСУ „Мийковци“ е предвидено осветление на автомобилни пътища с обща дължина 111 км. Общата дължна на пътищата за движение на противопожарна техника в горския фонд е</w:t>
      </w:r>
    </w:p>
    <w:p w14:paraId="729CAB05" w14:textId="77777777" w:rsidR="00951B33" w:rsidRPr="006B1BE9" w:rsidRDefault="00000000">
      <w:pPr>
        <w:tabs>
          <w:tab w:val="left" w:pos="582"/>
        </w:tabs>
        <w:rPr>
          <w:rFonts w:ascii="Times New Roman" w:hAnsi="Times New Roman" w:cs="Times New Roman"/>
        </w:rPr>
      </w:pPr>
      <w:r w:rsidRPr="006B1BE9">
        <w:rPr>
          <w:rFonts w:ascii="Times New Roman" w:hAnsi="Times New Roman" w:cs="Times New Roman"/>
        </w:rPr>
        <w:t>154.0</w:t>
      </w:r>
      <w:r w:rsidRPr="006B1BE9">
        <w:rPr>
          <w:rFonts w:ascii="Times New Roman" w:hAnsi="Times New Roman" w:cs="Times New Roman"/>
        </w:rPr>
        <w:tab/>
        <w:t>км, което означава че гъстотата на пътната мрежа е 1.80/100ха. Според изискванията на Наредба №18 от 7.10.2015 г., необходимата минимална гъстота е 0.8/100 ха, което означава, че наличната пътна мрежа е достатъчна за изпълнение на функциите си.</w:t>
      </w:r>
    </w:p>
    <w:p w14:paraId="7F59DEA4"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На картите за противопожарни мероприятия с червена непрекъсната линия са означени пътищата за движение на противопожарната техника, общата им дължина е 297 км в т.ч. асфалтови и земни пътища.</w:t>
      </w:r>
    </w:p>
    <w:p w14:paraId="35BF3549"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Не се предвижда изграждане на нови пътища, а само поддържане на съществуващите и окастряне на дървесната растителност около тях (където те преминават през горски масив) на 2 м във вертикално отношение.</w:t>
      </w:r>
    </w:p>
    <w:p w14:paraId="036C072B" w14:textId="77777777" w:rsidR="00951B33" w:rsidRPr="006B1BE9" w:rsidRDefault="00000000">
      <w:pPr>
        <w:tabs>
          <w:tab w:val="left" w:pos="1018"/>
        </w:tabs>
        <w:ind w:firstLine="360"/>
        <w:rPr>
          <w:rFonts w:ascii="Times New Roman" w:hAnsi="Times New Roman" w:cs="Times New Roman"/>
        </w:rPr>
      </w:pPr>
      <w:r w:rsidRPr="006B1BE9">
        <w:rPr>
          <w:rFonts w:ascii="Times New Roman" w:hAnsi="Times New Roman" w:cs="Times New Roman"/>
        </w:rPr>
        <w:t>2.6.</w:t>
      </w:r>
      <w:r w:rsidRPr="006B1BE9">
        <w:rPr>
          <w:rFonts w:ascii="Times New Roman" w:hAnsi="Times New Roman" w:cs="Times New Roman"/>
        </w:rPr>
        <w:tab/>
        <w:t>Водоизточници за нуждите на опазване и защита на горите от пожари</w:t>
      </w:r>
    </w:p>
    <w:p w14:paraId="625BA156"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Изискванията към водоизточниците, използвани за нуждите на опазването и защитата на горските територии от пожари са:</w:t>
      </w:r>
    </w:p>
    <w:p w14:paraId="70493A3A"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обем - минимум 40 куб.м, площадка за разполагане на автоцистерната 12х12 м, вертикално разстояние от водното ниво до пътя, върху който е разположена автоцистерната не повече от 5 м, отстояние от горските масиви, които е предназначен да обслужва до 5 км;</w:t>
      </w:r>
    </w:p>
    <w:p w14:paraId="444BC90B"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 xml:space="preserve">гъстота на водоизточниците минимум 5 бр. по 40 куб. м за всеки стопански участък с площ 2000 - 3000 ха и клас на пожарна опасност на насажденията </w:t>
      </w:r>
      <w:r w:rsidRPr="006B1BE9">
        <w:rPr>
          <w:rFonts w:ascii="Times New Roman" w:hAnsi="Times New Roman" w:cs="Times New Roman"/>
          <w:lang w:val="en-US" w:eastAsia="en-US" w:bidi="en-US"/>
        </w:rPr>
        <w:t>II</w:t>
      </w:r>
      <w:r w:rsidRPr="006B1BE9">
        <w:rPr>
          <w:rFonts w:ascii="Times New Roman" w:hAnsi="Times New Roman" w:cs="Times New Roman"/>
        </w:rPr>
        <w:t xml:space="preserve">-ри и </w:t>
      </w:r>
      <w:r w:rsidRPr="006B1BE9">
        <w:rPr>
          <w:rFonts w:ascii="Times New Roman" w:hAnsi="Times New Roman" w:cs="Times New Roman"/>
          <w:lang w:val="en-US" w:eastAsia="en-US" w:bidi="en-US"/>
        </w:rPr>
        <w:t>III</w:t>
      </w:r>
      <w:r w:rsidRPr="006B1BE9">
        <w:rPr>
          <w:rFonts w:ascii="Times New Roman" w:hAnsi="Times New Roman" w:cs="Times New Roman"/>
        </w:rPr>
        <w:t>-ти;</w:t>
      </w:r>
    </w:p>
    <w:p w14:paraId="2A6C7C25"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 xml:space="preserve">Ако съществуващата гъстота е по-малка от посочената, се планира изграждането на нови </w:t>
      </w:r>
      <w:r w:rsidRPr="006B1BE9">
        <w:rPr>
          <w:rFonts w:ascii="Times New Roman" w:hAnsi="Times New Roman" w:cs="Times New Roman"/>
        </w:rPr>
        <w:lastRenderedPageBreak/>
        <w:t>водоизточници, които могат да бъдат:</w:t>
      </w:r>
    </w:p>
    <w:p w14:paraId="1EE3666B" w14:textId="77777777" w:rsidR="00951B33" w:rsidRPr="006B1BE9" w:rsidRDefault="00000000">
      <w:pPr>
        <w:tabs>
          <w:tab w:val="left" w:pos="793"/>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вирове, които се оформят на подходящи места по реките (в близост до мостове, бродове и тн.);</w:t>
      </w:r>
    </w:p>
    <w:p w14:paraId="14DCDB95" w14:textId="77777777" w:rsidR="00951B33" w:rsidRPr="006B1BE9" w:rsidRDefault="00000000">
      <w:pPr>
        <w:tabs>
          <w:tab w:val="left" w:pos="774"/>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резервоари от различен тип, изградени или поставени на удобни места покрай пътищата за движение на противопожарните автоцистерни;</w:t>
      </w:r>
    </w:p>
    <w:p w14:paraId="77E0AC41" w14:textId="77777777" w:rsidR="00951B33" w:rsidRPr="006B1BE9" w:rsidRDefault="00000000">
      <w:pPr>
        <w:tabs>
          <w:tab w:val="left" w:pos="754"/>
        </w:tabs>
        <w:ind w:firstLine="360"/>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противопожарни кранове, монтирани във вилни зони, курортни местности, населени места с водопроводна мрежа и разположени в близост до горските територии.</w:t>
      </w:r>
    </w:p>
    <w:p w14:paraId="013D449C"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Път за подход до водоизточник не е необходимо да бъде изграждан, защото до годните за нуждите на противопожарната служба източници има съществуващи подходи.</w:t>
      </w:r>
    </w:p>
    <w:p w14:paraId="267DC60D"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Планът предвижда изграждането на 2 броя изкуствени водоизточници (40 куб.м цистерни, държавна собственост) разположени в подотдели: 15 „2” и 68 „г1”.</w:t>
      </w:r>
    </w:p>
    <w:p w14:paraId="4223AF19"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Планът предвижда поддръжка на съществуващите подходи в добро състояние. На картата площадките за пълнене са отбелязани с правоъгълник в червен цвят. Освен естествените водоизточници (реки, язовири), като такива могат да се използват и всички хидранти в населените места.</w:t>
      </w:r>
    </w:p>
    <w:p w14:paraId="6E013745" w14:textId="77777777" w:rsidR="00951B33" w:rsidRPr="006B1BE9" w:rsidRDefault="00000000">
      <w:pPr>
        <w:tabs>
          <w:tab w:val="left" w:pos="1018"/>
        </w:tabs>
        <w:ind w:firstLine="360"/>
        <w:rPr>
          <w:rFonts w:ascii="Times New Roman" w:hAnsi="Times New Roman" w:cs="Times New Roman"/>
        </w:rPr>
      </w:pPr>
      <w:r w:rsidRPr="006B1BE9">
        <w:rPr>
          <w:rFonts w:ascii="Times New Roman" w:hAnsi="Times New Roman" w:cs="Times New Roman"/>
        </w:rPr>
        <w:t>2.7.</w:t>
      </w:r>
      <w:r w:rsidRPr="006B1BE9">
        <w:rPr>
          <w:rFonts w:ascii="Times New Roman" w:hAnsi="Times New Roman" w:cs="Times New Roman"/>
        </w:rPr>
        <w:tab/>
        <w:t>Стационарни наблюдателни пунктове - автоматизирани системи или с</w:t>
      </w:r>
    </w:p>
    <w:p w14:paraId="3FB24ADA"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пожаронаблюдатели</w:t>
      </w:r>
    </w:p>
    <w:p w14:paraId="35EE5F8B"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Планират се и се изграждат на места, където могат да се наблюдават поне 1000-1500 ха горски територии от първи клас на пожарна опасност или 2500-3000 ха от втори клас, като се дава приоритет на автоматизирани системи за наблюдение и откриване на горски пожари.</w:t>
      </w:r>
    </w:p>
    <w:p w14:paraId="14D422E0"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От една кула се предвижда за наблюдение окръжност с радиус до 15 км.</w:t>
      </w:r>
    </w:p>
    <w:p w14:paraId="294ABAE0"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По възможност се използват и съществуващите телевизионни кули, ретранслатори, съоръжения на мобилни оператори, метеорологични станции или други подходящи за целта постройки с друго основно предназначение, като задължително се означават и на картите по противопожарно устройство.</w:t>
      </w:r>
    </w:p>
    <w:p w14:paraId="32EFF280"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Планът предвижда изграждането на един нов наблюдателен противопожарен пункт (стационарна кула) от националната мрежа. Координатите са: 42.88269053 северна ширина (СШ), 25.85338456 източна дължина (ИД). Според координатите попада в подотдел 149:ч.</w:t>
      </w:r>
    </w:p>
    <w:p w14:paraId="3A36EB26"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Телефонни постове има във всяко населено място, като за осъществяване на комуникация и предупреждение за пожар може да се разчита и на мобилни телефони.</w:t>
      </w:r>
    </w:p>
    <w:p w14:paraId="67E7D1B1" w14:textId="77777777" w:rsidR="00951B33" w:rsidRPr="006B1BE9" w:rsidRDefault="00000000">
      <w:pPr>
        <w:tabs>
          <w:tab w:val="left" w:pos="1018"/>
        </w:tabs>
        <w:ind w:firstLine="360"/>
        <w:rPr>
          <w:rFonts w:ascii="Times New Roman" w:hAnsi="Times New Roman" w:cs="Times New Roman"/>
        </w:rPr>
      </w:pPr>
      <w:r w:rsidRPr="006B1BE9">
        <w:rPr>
          <w:rFonts w:ascii="Times New Roman" w:hAnsi="Times New Roman" w:cs="Times New Roman"/>
        </w:rPr>
        <w:t>2.8.</w:t>
      </w:r>
      <w:r w:rsidRPr="006B1BE9">
        <w:rPr>
          <w:rFonts w:ascii="Times New Roman" w:hAnsi="Times New Roman" w:cs="Times New Roman"/>
        </w:rPr>
        <w:tab/>
        <w:t>Табели и билбордове с противопожарно съдържание</w:t>
      </w:r>
    </w:p>
    <w:p w14:paraId="436458AE"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Планира се поставяне на табели и билбордове с противопожарно съдържание на подходящи места покрай населени места, вилни зони и курорти местности, места за паркиране, отдих и палене на огън в горските територии или в непосредствена близост до тях, на входовете в по-големи горски масиви независимо от класа на пожарна опасност.</w:t>
      </w:r>
    </w:p>
    <w:p w14:paraId="7BAADBD5"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Покрай пътища в зависимост от класа на пожарна опасност табели и билбордове с противопожарно съдържание се разполагат, както следва:</w:t>
      </w:r>
    </w:p>
    <w:p w14:paraId="64C0654D" w14:textId="77777777" w:rsidR="00951B33" w:rsidRPr="006B1BE9" w:rsidRDefault="00000000">
      <w:pPr>
        <w:tabs>
          <w:tab w:val="left" w:pos="193"/>
        </w:tabs>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за първи клас на пожарна опасност на всички кръстопътища и поне по една табела на всеки 3-5 км;</w:t>
      </w:r>
    </w:p>
    <w:p w14:paraId="43FB1C9B" w14:textId="77777777" w:rsidR="00951B33" w:rsidRPr="006B1BE9" w:rsidRDefault="00000000">
      <w:pPr>
        <w:tabs>
          <w:tab w:val="left" w:pos="193"/>
        </w:tabs>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за втори и трети клас на пожарна опасност на по-важните кръстопътища и поне по една табела на всеки 5 - 7 км;</w:t>
      </w:r>
    </w:p>
    <w:p w14:paraId="138533CA"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Предвидено е да се поставят нови 60бр. (от които 20бр. общински) табели, както и подновяване на съществуващите.</w:t>
      </w:r>
    </w:p>
    <w:p w14:paraId="782078D0" w14:textId="77777777" w:rsidR="00951B33" w:rsidRPr="006B1BE9" w:rsidRDefault="00000000">
      <w:pPr>
        <w:rPr>
          <w:rFonts w:ascii="Times New Roman" w:hAnsi="Times New Roman" w:cs="Times New Roman"/>
        </w:rPr>
      </w:pPr>
      <w:r w:rsidRPr="006B1BE9">
        <w:rPr>
          <w:rFonts w:ascii="Times New Roman" w:hAnsi="Times New Roman" w:cs="Times New Roman"/>
        </w:rPr>
        <w:t>107</w:t>
      </w:r>
    </w:p>
    <w:p w14:paraId="10C7B8C1" w14:textId="77777777" w:rsidR="00951B33" w:rsidRPr="006B1BE9" w:rsidRDefault="00000000">
      <w:pPr>
        <w:tabs>
          <w:tab w:val="left" w:pos="1100"/>
        </w:tabs>
        <w:ind w:firstLine="360"/>
        <w:rPr>
          <w:rFonts w:ascii="Times New Roman" w:hAnsi="Times New Roman" w:cs="Times New Roman"/>
        </w:rPr>
      </w:pPr>
      <w:r w:rsidRPr="006B1BE9">
        <w:rPr>
          <w:rFonts w:ascii="Times New Roman" w:hAnsi="Times New Roman" w:cs="Times New Roman"/>
        </w:rPr>
        <w:t>2.9.</w:t>
      </w:r>
      <w:r w:rsidRPr="006B1BE9">
        <w:rPr>
          <w:rFonts w:ascii="Times New Roman" w:hAnsi="Times New Roman" w:cs="Times New Roman"/>
        </w:rPr>
        <w:tab/>
        <w:t>Места за палене на огън</w:t>
      </w:r>
    </w:p>
    <w:p w14:paraId="59077AE2"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Устройството им е съгласно изискванията на наредбата по чл. 138, ал. 1 от Закона за горите. Планът предвижда поддържане на 11 съществуващи места за палене на огън. Те са разположени както следва до отдели и подотдели: 100:е, 99:а, в(2 бр.), 98:м, 32:1, 156:у2, 133:о1, 199:а, 162:л, 76:р.</w:t>
      </w:r>
    </w:p>
    <w:p w14:paraId="0F0227D7" w14:textId="77777777" w:rsidR="00951B33" w:rsidRPr="006B1BE9" w:rsidRDefault="00000000">
      <w:pPr>
        <w:tabs>
          <w:tab w:val="left" w:pos="1201"/>
        </w:tabs>
        <w:ind w:firstLine="360"/>
        <w:rPr>
          <w:rFonts w:ascii="Times New Roman" w:hAnsi="Times New Roman" w:cs="Times New Roman"/>
        </w:rPr>
      </w:pPr>
      <w:r w:rsidRPr="006B1BE9">
        <w:rPr>
          <w:rFonts w:ascii="Times New Roman" w:hAnsi="Times New Roman" w:cs="Times New Roman"/>
        </w:rPr>
        <w:t>2.10.</w:t>
      </w:r>
      <w:r w:rsidRPr="006B1BE9">
        <w:rPr>
          <w:rFonts w:ascii="Times New Roman" w:hAnsi="Times New Roman" w:cs="Times New Roman"/>
        </w:rPr>
        <w:tab/>
        <w:t>Противопожарни депа</w:t>
      </w:r>
    </w:p>
    <w:p w14:paraId="60BF209F"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Оборудването им е съгласно наредбата по чл. 138, ал. 1 от Закона за горите. Броят и местата им се съобразяват с броят гасачи, които трябва да бъдат обезпечени, но за всеки стапански участък трябва да има минимум едно депо.</w:t>
      </w:r>
    </w:p>
    <w:p w14:paraId="1F535279"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Депата се устройват в седалищата на ДГС/ДЛС, УОГС, общински и други структури, горски пунктове, стопански и жилищни сгради, по възможност в близост до пожароопасните насаждения.</w:t>
      </w:r>
    </w:p>
    <w:p w14:paraId="5A8FB636"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Където няма подходящи за целта помещения, се предвижда изграждането на специализирани противопожарни депа.</w:t>
      </w:r>
    </w:p>
    <w:p w14:paraId="564E0FAE"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Планът предвижда поддържането на съществуващи 3 (2 държавни и 1 общинско) противопожарни депа. Те са разположени както следва:</w:t>
      </w:r>
    </w:p>
    <w:p w14:paraId="0BBC6CCB" w14:textId="77777777" w:rsidR="00951B33" w:rsidRPr="006B1BE9" w:rsidRDefault="00000000">
      <w:pPr>
        <w:tabs>
          <w:tab w:val="left" w:pos="195"/>
        </w:tabs>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В административната сграда на „ТП ДГС Буйновци” - един брой;</w:t>
      </w:r>
    </w:p>
    <w:p w14:paraId="56A64E68" w14:textId="77777777" w:rsidR="00951B33" w:rsidRPr="006B1BE9" w:rsidRDefault="00000000">
      <w:pPr>
        <w:tabs>
          <w:tab w:val="left" w:pos="195"/>
        </w:tabs>
        <w:rPr>
          <w:rFonts w:ascii="Times New Roman" w:hAnsi="Times New Roman" w:cs="Times New Roman"/>
        </w:rPr>
      </w:pPr>
      <w:r w:rsidRPr="006B1BE9">
        <w:rPr>
          <w:rFonts w:ascii="Times New Roman" w:hAnsi="Times New Roman" w:cs="Times New Roman"/>
        </w:rPr>
        <w:t>-</w:t>
      </w:r>
      <w:r w:rsidRPr="006B1BE9">
        <w:rPr>
          <w:rFonts w:ascii="Times New Roman" w:hAnsi="Times New Roman" w:cs="Times New Roman"/>
        </w:rPr>
        <w:tab/>
        <w:t>В кметството на с.Тодювци - един брой;</w:t>
      </w:r>
    </w:p>
    <w:p w14:paraId="451AE17E" w14:textId="77777777" w:rsidR="00951B33" w:rsidRPr="006B1BE9" w:rsidRDefault="00000000">
      <w:pPr>
        <w:tabs>
          <w:tab w:val="left" w:pos="195"/>
        </w:tabs>
        <w:rPr>
          <w:rFonts w:ascii="Times New Roman" w:hAnsi="Times New Roman" w:cs="Times New Roman"/>
        </w:rPr>
      </w:pPr>
      <w:r w:rsidRPr="006B1BE9">
        <w:rPr>
          <w:rFonts w:ascii="Times New Roman" w:hAnsi="Times New Roman" w:cs="Times New Roman"/>
        </w:rPr>
        <w:lastRenderedPageBreak/>
        <w:t>-</w:t>
      </w:r>
      <w:r w:rsidRPr="006B1BE9">
        <w:rPr>
          <w:rFonts w:ascii="Times New Roman" w:hAnsi="Times New Roman" w:cs="Times New Roman"/>
        </w:rPr>
        <w:tab/>
        <w:t>В административната сграда на община „Елена“ - един брой;</w:t>
      </w:r>
    </w:p>
    <w:p w14:paraId="506F50B4" w14:textId="44D4EB36" w:rsidR="00951B33" w:rsidRPr="006B1BE9" w:rsidRDefault="003A74F4">
      <w:pPr>
        <w:tabs>
          <w:tab w:val="left" w:pos="1222"/>
        </w:tabs>
        <w:ind w:firstLine="360"/>
        <w:rPr>
          <w:rFonts w:ascii="Times New Roman" w:hAnsi="Times New Roman" w:cs="Times New Roman"/>
        </w:rPr>
      </w:pPr>
      <w:r>
        <w:rPr>
          <w:rFonts w:ascii="Times New Roman" w:hAnsi="Times New Roman" w:cs="Times New Roman"/>
        </w:rPr>
        <w:t xml:space="preserve">2.11. </w:t>
      </w:r>
      <w:r w:rsidR="00000000" w:rsidRPr="006B1BE9">
        <w:rPr>
          <w:rFonts w:ascii="Times New Roman" w:hAnsi="Times New Roman" w:cs="Times New Roman"/>
        </w:rPr>
        <w:t>Хеликоптерни площадки за нуждите на опазването и защитата на горските</w:t>
      </w:r>
    </w:p>
    <w:p w14:paraId="5977ED58"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територии от пожари</w:t>
      </w:r>
    </w:p>
    <w:p w14:paraId="68D92EA5" w14:textId="16E6BC72" w:rsidR="00951B33" w:rsidRPr="006B1BE9" w:rsidRDefault="00000000">
      <w:pPr>
        <w:ind w:firstLine="360"/>
        <w:rPr>
          <w:rFonts w:ascii="Times New Roman" w:hAnsi="Times New Roman" w:cs="Times New Roman"/>
        </w:rPr>
      </w:pPr>
      <w:r w:rsidRPr="006B1BE9">
        <w:rPr>
          <w:rFonts w:ascii="Times New Roman" w:hAnsi="Times New Roman" w:cs="Times New Roman"/>
        </w:rPr>
        <w:t>Хеликоптерните площа</w:t>
      </w:r>
      <w:r w:rsidR="00452B42">
        <w:rPr>
          <w:rFonts w:ascii="Times New Roman" w:hAnsi="Times New Roman" w:cs="Times New Roman"/>
        </w:rPr>
        <w:t>д</w:t>
      </w:r>
      <w:r w:rsidRPr="006B1BE9">
        <w:rPr>
          <w:rFonts w:ascii="Times New Roman" w:hAnsi="Times New Roman" w:cs="Times New Roman"/>
        </w:rPr>
        <w:t xml:space="preserve">ки се планират да отговарят на следните изисквания: диаметър на площадката най-малко 45 м (включително зоната за презимяване и излитане, зоната излитане и краен етап на подхода за кацане, зоната за безопасност и зоната свободна от препятствия), общ наклон на площадката не по-голям от 3%, неравности по повърхността всяка с наклон не по-голям от 5%. Всички обекти, на разстояние до 320 м извън периметъра на площадката трябва да бъде с височина </w:t>
      </w:r>
      <w:r w:rsidRPr="006B1BE9">
        <w:rPr>
          <w:rFonts w:ascii="Times New Roman" w:hAnsi="Times New Roman" w:cs="Times New Roman"/>
          <w:lang w:val="en-US" w:eastAsia="en-US" w:bidi="en-US"/>
        </w:rPr>
        <w:t xml:space="preserve">H&lt;L/7, </w:t>
      </w:r>
      <w:r w:rsidRPr="006B1BE9">
        <w:rPr>
          <w:rFonts w:ascii="Times New Roman" w:hAnsi="Times New Roman" w:cs="Times New Roman"/>
        </w:rPr>
        <w:t xml:space="preserve">където </w:t>
      </w:r>
      <w:r w:rsidRPr="006B1BE9">
        <w:rPr>
          <w:rFonts w:ascii="Times New Roman" w:hAnsi="Times New Roman" w:cs="Times New Roman"/>
          <w:lang w:val="en-US" w:eastAsia="en-US" w:bidi="en-US"/>
        </w:rPr>
        <w:t xml:space="preserve">L </w:t>
      </w:r>
      <w:r w:rsidRPr="006B1BE9">
        <w:rPr>
          <w:rFonts w:ascii="Times New Roman" w:hAnsi="Times New Roman" w:cs="Times New Roman"/>
        </w:rPr>
        <w:t>е отстоянието им от края на площадката. Не се допуска наличие на препятствия по площадката (напр. камъни, клони др. подобни). Не се планира изграждането на площадки върху глинести и песъчливи почви. На картите до площадката се записват и географските координати на нейния център.</w:t>
      </w:r>
    </w:p>
    <w:p w14:paraId="6EDF5C6F"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Предвижда се подържане на една площадка за авиационна техника.</w:t>
      </w:r>
    </w:p>
    <w:p w14:paraId="09EA0F21"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Координатите са: 42.862608 северна ширина (СШ), 25.827237 източна дължина (ИД). Според координатите се намира до подотдел 50:г1.</w:t>
      </w:r>
    </w:p>
    <w:p w14:paraId="735321C1" w14:textId="77777777" w:rsidR="00951B33" w:rsidRPr="006B1BE9" w:rsidRDefault="00000000">
      <w:pPr>
        <w:tabs>
          <w:tab w:val="left" w:pos="1201"/>
        </w:tabs>
        <w:ind w:firstLine="360"/>
        <w:rPr>
          <w:rFonts w:ascii="Times New Roman" w:hAnsi="Times New Roman" w:cs="Times New Roman"/>
        </w:rPr>
      </w:pPr>
      <w:r w:rsidRPr="006B1BE9">
        <w:rPr>
          <w:rFonts w:ascii="Times New Roman" w:hAnsi="Times New Roman" w:cs="Times New Roman"/>
        </w:rPr>
        <w:t>2.12.</w:t>
      </w:r>
      <w:r w:rsidRPr="006B1BE9">
        <w:rPr>
          <w:rFonts w:ascii="Times New Roman" w:hAnsi="Times New Roman" w:cs="Times New Roman"/>
        </w:rPr>
        <w:tab/>
        <w:t>Маршрути за патрулиране</w:t>
      </w:r>
    </w:p>
    <w:p w14:paraId="5742CEDD"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За нуждите на опазването и защитата на горските територии от пожари се планират маршрути за пеша, конни или моторизирани патрули.</w:t>
      </w:r>
    </w:p>
    <w:p w14:paraId="3AD84E63" w14:textId="2F82F811" w:rsidR="00951B33" w:rsidRPr="006B1BE9" w:rsidRDefault="00000000" w:rsidP="006B1BE9">
      <w:pPr>
        <w:ind w:firstLine="360"/>
        <w:rPr>
          <w:rFonts w:ascii="Times New Roman" w:hAnsi="Times New Roman" w:cs="Times New Roman"/>
        </w:rPr>
      </w:pPr>
      <w:r w:rsidRPr="006B1BE9">
        <w:rPr>
          <w:rFonts w:ascii="Times New Roman" w:hAnsi="Times New Roman" w:cs="Times New Roman"/>
        </w:rPr>
        <w:t>В горите от първи и втори клас на пожарна опасност маршрутите се планират с такава дължина, че да осигурят на патрулиращите в рамките на деня, поне 5-7 кратно преминаване на патрула покрай</w:t>
      </w:r>
      <w:r w:rsidR="006B1BE9">
        <w:rPr>
          <w:rFonts w:ascii="Times New Roman" w:hAnsi="Times New Roman" w:cs="Times New Roman"/>
        </w:rPr>
        <w:t xml:space="preserve"> </w:t>
      </w:r>
      <w:r w:rsidRPr="006B1BE9">
        <w:rPr>
          <w:rFonts w:ascii="Times New Roman" w:hAnsi="Times New Roman" w:cs="Times New Roman"/>
        </w:rPr>
        <w:t>избраните за наблюдение пожароопасни обекти или горски територии, а в горите от трети клас на пожарна опасност - 3-5 кратно.</w:t>
      </w:r>
    </w:p>
    <w:p w14:paraId="174407FB"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Конкретният избор на трасето на маршрута се съобразява с повишения риск от пожари в близост до постоянните обекти в горите или други обекти по тяхната периферия, както и с възможността да се осигури максимална видимост към контролираните горски територии.</w:t>
      </w:r>
    </w:p>
    <w:p w14:paraId="27F2DDC2"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Не се предвижда маршрутно патрулиране.</w:t>
      </w:r>
    </w:p>
    <w:p w14:paraId="2B323072" w14:textId="77777777" w:rsidR="00951B33" w:rsidRPr="006B1BE9" w:rsidRDefault="00000000">
      <w:pPr>
        <w:tabs>
          <w:tab w:val="left" w:pos="1134"/>
        </w:tabs>
        <w:ind w:firstLine="360"/>
        <w:rPr>
          <w:rFonts w:ascii="Times New Roman" w:hAnsi="Times New Roman" w:cs="Times New Roman"/>
        </w:rPr>
      </w:pPr>
      <w:r w:rsidRPr="006B1BE9">
        <w:rPr>
          <w:rFonts w:ascii="Times New Roman" w:hAnsi="Times New Roman" w:cs="Times New Roman"/>
        </w:rPr>
        <w:t>2.13.</w:t>
      </w:r>
      <w:r w:rsidRPr="006B1BE9">
        <w:rPr>
          <w:rFonts w:ascii="Times New Roman" w:hAnsi="Times New Roman" w:cs="Times New Roman"/>
        </w:rPr>
        <w:tab/>
        <w:t>Бариери на горските автомобилни пътища</w:t>
      </w:r>
    </w:p>
    <w:p w14:paraId="3F795E81"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На всички горски автомобилни пътища, които не са за обща употреба и водят в горски масиви от първи клас на пожарна опасност, могат да се планират и поставят бариери, за ограничаване достъпа във вътрешността на горите при висока текуща пожарна опасност.</w:t>
      </w:r>
    </w:p>
    <w:p w14:paraId="2E2B5394"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Не се предвижда изграждането на бариери на горските автомобилни пътища.</w:t>
      </w:r>
    </w:p>
    <w:p w14:paraId="4F323100" w14:textId="77777777" w:rsidR="00951B33" w:rsidRPr="006B1BE9" w:rsidRDefault="00000000">
      <w:pPr>
        <w:tabs>
          <w:tab w:val="left" w:pos="1134"/>
        </w:tabs>
        <w:ind w:firstLine="360"/>
        <w:rPr>
          <w:rFonts w:ascii="Times New Roman" w:hAnsi="Times New Roman" w:cs="Times New Roman"/>
        </w:rPr>
      </w:pPr>
      <w:r w:rsidRPr="006B1BE9">
        <w:rPr>
          <w:rFonts w:ascii="Times New Roman" w:hAnsi="Times New Roman" w:cs="Times New Roman"/>
        </w:rPr>
        <w:t>2.14.</w:t>
      </w:r>
      <w:r w:rsidRPr="006B1BE9">
        <w:rPr>
          <w:rFonts w:ascii="Times New Roman" w:hAnsi="Times New Roman" w:cs="Times New Roman"/>
        </w:rPr>
        <w:tab/>
        <w:t>Други противопожарни съоръжения</w:t>
      </w:r>
    </w:p>
    <w:p w14:paraId="538EBDD7"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За нуждите на опазването и защитата на горските територии от пожари могат да се планират и други противопожарни мерки и съоръжения, съобразени със спецификата и нуждите на конкретните горски територии или обект в тях.</w:t>
      </w:r>
    </w:p>
    <w:p w14:paraId="2615D014"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Не са предвидени други противопожарни съоръжения.</w:t>
      </w:r>
    </w:p>
    <w:p w14:paraId="2DDC431E"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З.Техническа оценка на набелязаните мероприятия и ефективност</w:t>
      </w:r>
    </w:p>
    <w:p w14:paraId="7607A40C"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Необходимо е планираните противопожарни мероприятия да бъдат изпълнени през първите 2 - 3 години след влизането в сила на горскостопанския план.</w:t>
      </w:r>
    </w:p>
    <w:p w14:paraId="1E2D4B82" w14:textId="37504B70" w:rsidR="00951B33" w:rsidRPr="006B1BE9" w:rsidRDefault="00000000">
      <w:pPr>
        <w:ind w:firstLine="360"/>
        <w:rPr>
          <w:rFonts w:ascii="Times New Roman" w:hAnsi="Times New Roman" w:cs="Times New Roman"/>
        </w:rPr>
      </w:pPr>
      <w:r w:rsidRPr="006B1BE9">
        <w:rPr>
          <w:rFonts w:ascii="Times New Roman" w:hAnsi="Times New Roman" w:cs="Times New Roman"/>
        </w:rPr>
        <w:t>Седалището на РС ПБЗН, отговаряща за района на ТП „ДГС Буйновци” се намира в гр.</w:t>
      </w:r>
      <w:r w:rsidR="003A74F4">
        <w:rPr>
          <w:rFonts w:ascii="Times New Roman" w:hAnsi="Times New Roman" w:cs="Times New Roman"/>
        </w:rPr>
        <w:t xml:space="preserve"> </w:t>
      </w:r>
      <w:r w:rsidRPr="006B1BE9">
        <w:rPr>
          <w:rFonts w:ascii="Times New Roman" w:hAnsi="Times New Roman" w:cs="Times New Roman"/>
        </w:rPr>
        <w:t>Елена.</w:t>
      </w:r>
    </w:p>
    <w:p w14:paraId="4AB68A79"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Върху карти в М 1:25 000 са нанесени съществуващите противопожарни мероприятия с черен цвят и новопланираните със син цвят, пътищата за движение на противопожарна техника - с червена непрекъсната линия. На същите карти са оцветени и класовете на пожарна опасност.</w:t>
      </w:r>
    </w:p>
    <w:p w14:paraId="39BC2002" w14:textId="77777777" w:rsidR="00951B33" w:rsidRPr="006B1BE9" w:rsidRDefault="00000000">
      <w:pPr>
        <w:rPr>
          <w:rFonts w:ascii="Times New Roman" w:hAnsi="Times New Roman" w:cs="Times New Roman"/>
        </w:rPr>
      </w:pPr>
      <w:r w:rsidRPr="006B1BE9">
        <w:rPr>
          <w:rFonts w:ascii="Times New Roman" w:hAnsi="Times New Roman" w:cs="Times New Roman"/>
        </w:rPr>
        <w:t>ГЛАВА VI</w:t>
      </w:r>
    </w:p>
    <w:p w14:paraId="0124C106" w14:textId="77777777" w:rsidR="00951B33" w:rsidRPr="006B1BE9" w:rsidRDefault="00000000">
      <w:pPr>
        <w:outlineLvl w:val="1"/>
        <w:rPr>
          <w:rFonts w:ascii="Times New Roman" w:hAnsi="Times New Roman" w:cs="Times New Roman"/>
        </w:rPr>
      </w:pPr>
      <w:bookmarkStart w:id="21" w:name="bookmark28"/>
      <w:r w:rsidRPr="006B1BE9">
        <w:rPr>
          <w:rFonts w:ascii="Times New Roman" w:hAnsi="Times New Roman" w:cs="Times New Roman"/>
        </w:rPr>
        <w:t>Досегашно стопанисване</w:t>
      </w:r>
      <w:bookmarkEnd w:id="21"/>
    </w:p>
    <w:p w14:paraId="7A0DC3EA" w14:textId="2107C9DF" w:rsidR="00951B33" w:rsidRPr="006B1BE9" w:rsidRDefault="00000000">
      <w:pPr>
        <w:tabs>
          <w:tab w:val="left" w:pos="865"/>
        </w:tabs>
        <w:ind w:firstLine="360"/>
        <w:outlineLvl w:val="2"/>
        <w:rPr>
          <w:rFonts w:ascii="Times New Roman" w:hAnsi="Times New Roman" w:cs="Times New Roman"/>
        </w:rPr>
      </w:pPr>
      <w:bookmarkStart w:id="22" w:name="bookmark29"/>
      <w:r w:rsidRPr="006B1BE9">
        <w:rPr>
          <w:rFonts w:ascii="Times New Roman" w:hAnsi="Times New Roman" w:cs="Times New Roman"/>
        </w:rPr>
        <w:t>Кратък преглед на досегашното стопанисване и устройство</w:t>
      </w:r>
      <w:bookmarkEnd w:id="22"/>
    </w:p>
    <w:p w14:paraId="7D21E5CF" w14:textId="77777777" w:rsidR="00951B33" w:rsidRPr="006B1BE9" w:rsidRDefault="00000000">
      <w:pPr>
        <w:ind w:firstLine="360"/>
        <w:rPr>
          <w:rFonts w:ascii="Times New Roman" w:hAnsi="Times New Roman" w:cs="Times New Roman"/>
        </w:rPr>
      </w:pPr>
      <w:r w:rsidRPr="006B1BE9">
        <w:rPr>
          <w:rFonts w:ascii="Times New Roman" w:hAnsi="Times New Roman" w:cs="Times New Roman"/>
        </w:rPr>
        <w:t>Държавното горско стопанство е обособено като самостоятелна горско стопанска единица през 1948 година от стопанисваните до тогава части от Държавно лесничейство „Елена”. При образуване в неговите граници са включени държавните гори „Дрентска” и „Тодювска”, и отстъпените горски територии от древно време за ползване от жителите на гр. Елена и селата Буйновци, Мийковци, Тодювци и Дрента, които са устроени през периода 1945 - 1947 год.</w:t>
      </w:r>
    </w:p>
    <w:p w14:paraId="4585DBB1"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По данни, предоставени от ТП „ ДГС Буйновци маса, е добита 361615 куб.м (86.1%) лежаща маса. Реализирани са следните сортименти:</w:t>
      </w:r>
    </w:p>
    <w:p w14:paraId="3B49FF07" w14:textId="77777777" w:rsidR="00951B33" w:rsidRPr="00CD6F82" w:rsidRDefault="00000000">
      <w:pPr>
        <w:tabs>
          <w:tab w:val="left" w:pos="833"/>
        </w:tabs>
        <w:ind w:firstLine="360"/>
        <w:rPr>
          <w:rFonts w:ascii="Times New Roman" w:hAnsi="Times New Roman" w:cs="Times New Roman"/>
        </w:rPr>
      </w:pPr>
      <w:r w:rsidRPr="00CD6F82">
        <w:rPr>
          <w:rFonts w:ascii="Times New Roman" w:hAnsi="Times New Roman" w:cs="Times New Roman"/>
        </w:rPr>
        <w:t>-</w:t>
      </w:r>
      <w:r w:rsidRPr="00CD6F82">
        <w:rPr>
          <w:rFonts w:ascii="Times New Roman" w:hAnsi="Times New Roman" w:cs="Times New Roman"/>
        </w:rPr>
        <w:tab/>
        <w:t>едра строителна дървесина</w:t>
      </w:r>
    </w:p>
    <w:p w14:paraId="20C98557" w14:textId="77777777" w:rsidR="00951B33" w:rsidRPr="00CD6F82" w:rsidRDefault="00000000">
      <w:pPr>
        <w:tabs>
          <w:tab w:val="left" w:pos="833"/>
        </w:tabs>
        <w:ind w:firstLine="360"/>
        <w:rPr>
          <w:rFonts w:ascii="Times New Roman" w:hAnsi="Times New Roman" w:cs="Times New Roman"/>
        </w:rPr>
      </w:pPr>
      <w:r w:rsidRPr="00CD6F82">
        <w:rPr>
          <w:rFonts w:ascii="Times New Roman" w:hAnsi="Times New Roman" w:cs="Times New Roman"/>
        </w:rPr>
        <w:t>-</w:t>
      </w:r>
      <w:r w:rsidRPr="00CD6F82">
        <w:rPr>
          <w:rFonts w:ascii="Times New Roman" w:hAnsi="Times New Roman" w:cs="Times New Roman"/>
        </w:rPr>
        <w:tab/>
        <w:t>средна строителна дървесина</w:t>
      </w:r>
    </w:p>
    <w:p w14:paraId="6E0D0D41" w14:textId="77777777" w:rsidR="00951B33" w:rsidRPr="00CD6F82" w:rsidRDefault="00000000">
      <w:pPr>
        <w:tabs>
          <w:tab w:val="left" w:pos="833"/>
        </w:tabs>
        <w:ind w:firstLine="360"/>
        <w:rPr>
          <w:rFonts w:ascii="Times New Roman" w:hAnsi="Times New Roman" w:cs="Times New Roman"/>
        </w:rPr>
      </w:pPr>
      <w:r w:rsidRPr="00CD6F82">
        <w:rPr>
          <w:rFonts w:ascii="Times New Roman" w:hAnsi="Times New Roman" w:cs="Times New Roman"/>
        </w:rPr>
        <w:t>-</w:t>
      </w:r>
      <w:r w:rsidRPr="00CD6F82">
        <w:rPr>
          <w:rFonts w:ascii="Times New Roman" w:hAnsi="Times New Roman" w:cs="Times New Roman"/>
        </w:rPr>
        <w:tab/>
        <w:t>дребна строителна дървесина</w:t>
      </w:r>
    </w:p>
    <w:p w14:paraId="05C26EBA" w14:textId="77777777" w:rsidR="00951B33" w:rsidRPr="00CD6F82" w:rsidRDefault="00000000">
      <w:pPr>
        <w:tabs>
          <w:tab w:val="left" w:pos="833"/>
        </w:tabs>
        <w:ind w:firstLine="360"/>
        <w:rPr>
          <w:rFonts w:ascii="Times New Roman" w:hAnsi="Times New Roman" w:cs="Times New Roman"/>
        </w:rPr>
      </w:pPr>
      <w:r w:rsidRPr="00CD6F82">
        <w:rPr>
          <w:rFonts w:ascii="Times New Roman" w:hAnsi="Times New Roman" w:cs="Times New Roman"/>
        </w:rPr>
        <w:t>-</w:t>
      </w:r>
      <w:r w:rsidRPr="00CD6F82">
        <w:rPr>
          <w:rFonts w:ascii="Times New Roman" w:hAnsi="Times New Roman" w:cs="Times New Roman"/>
        </w:rPr>
        <w:tab/>
        <w:t>общо строителна дървесина</w:t>
      </w:r>
    </w:p>
    <w:p w14:paraId="0F1E8FA5" w14:textId="77777777" w:rsidR="00951B33" w:rsidRPr="00CD6F82" w:rsidRDefault="00000000">
      <w:pPr>
        <w:tabs>
          <w:tab w:val="left" w:pos="833"/>
        </w:tabs>
        <w:ind w:firstLine="360"/>
        <w:rPr>
          <w:rFonts w:ascii="Times New Roman" w:hAnsi="Times New Roman" w:cs="Times New Roman"/>
        </w:rPr>
      </w:pPr>
      <w:r w:rsidRPr="00CD6F82">
        <w:rPr>
          <w:rFonts w:ascii="Times New Roman" w:hAnsi="Times New Roman" w:cs="Times New Roman"/>
        </w:rPr>
        <w:lastRenderedPageBreak/>
        <w:t>-</w:t>
      </w:r>
      <w:r w:rsidRPr="00CD6F82">
        <w:rPr>
          <w:rFonts w:ascii="Times New Roman" w:hAnsi="Times New Roman" w:cs="Times New Roman"/>
        </w:rPr>
        <w:tab/>
        <w:t>дърва за огрев</w:t>
      </w:r>
    </w:p>
    <w:p w14:paraId="242469AD" w14:textId="03276311" w:rsidR="00951B33" w:rsidRPr="00CD6F82" w:rsidRDefault="00000000">
      <w:pPr>
        <w:rPr>
          <w:rFonts w:ascii="Times New Roman" w:hAnsi="Times New Roman" w:cs="Times New Roman"/>
        </w:rPr>
      </w:pPr>
      <w:r w:rsidRPr="00CD6F82">
        <w:rPr>
          <w:rFonts w:ascii="Times New Roman" w:hAnsi="Times New Roman" w:cs="Times New Roman"/>
        </w:rPr>
        <w:t>през изтеклия период от 419790 куб. м лежаща</w:t>
      </w:r>
      <w:r w:rsidR="003A74F4">
        <w:rPr>
          <w:rFonts w:ascii="Times New Roman" w:hAnsi="Times New Roman" w:cs="Times New Roman"/>
        </w:rPr>
        <w:t xml:space="preserve"> </w:t>
      </w:r>
      <w:r w:rsidRPr="00CD6F82">
        <w:rPr>
          <w:rFonts w:ascii="Times New Roman" w:hAnsi="Times New Roman" w:cs="Times New Roman"/>
        </w:rPr>
        <w:t>72420 куб. м. (20.0%) 30181 куб. м. (8.3%) 1320 куб. м. (0.4%) 103821 куб. м. (28.7%) 196321 куб. м. (54.3%)</w:t>
      </w:r>
    </w:p>
    <w:p w14:paraId="23F6DAAE" w14:textId="0B62B7DC" w:rsidR="00951B33" w:rsidRPr="00CD6F82" w:rsidRDefault="00000000">
      <w:pPr>
        <w:tabs>
          <w:tab w:val="left" w:pos="914"/>
        </w:tabs>
        <w:ind w:firstLine="360"/>
        <w:outlineLvl w:val="2"/>
        <w:rPr>
          <w:rFonts w:ascii="Times New Roman" w:hAnsi="Times New Roman" w:cs="Times New Roman"/>
        </w:rPr>
      </w:pPr>
      <w:bookmarkStart w:id="23" w:name="bookmark31"/>
      <w:r w:rsidRPr="00CD6F82">
        <w:rPr>
          <w:rFonts w:ascii="Times New Roman" w:hAnsi="Times New Roman" w:cs="Times New Roman"/>
        </w:rPr>
        <w:t>Възобновяване и залесяване</w:t>
      </w:r>
      <w:bookmarkEnd w:id="23"/>
    </w:p>
    <w:p w14:paraId="50300DF7" w14:textId="7FD4968A" w:rsidR="00951B33" w:rsidRPr="00CD6F82" w:rsidRDefault="00000000">
      <w:pPr>
        <w:tabs>
          <w:tab w:val="left" w:pos="1063"/>
        </w:tabs>
        <w:ind w:firstLine="360"/>
        <w:outlineLvl w:val="2"/>
        <w:rPr>
          <w:rFonts w:ascii="Times New Roman" w:hAnsi="Times New Roman" w:cs="Times New Roman"/>
        </w:rPr>
      </w:pPr>
      <w:bookmarkStart w:id="24" w:name="bookmark32"/>
      <w:r w:rsidRPr="00CD6F82">
        <w:rPr>
          <w:rFonts w:ascii="Times New Roman" w:hAnsi="Times New Roman" w:cs="Times New Roman"/>
        </w:rPr>
        <w:t>Естествено възобновяване</w:t>
      </w:r>
      <w:bookmarkEnd w:id="24"/>
    </w:p>
    <w:p w14:paraId="5E94A4E1"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На територията на ТП „ ДГС Буйновци” има благоприятни условия за естествено възобновяване на естествените насаждения. Най-добро възобновяване се наблюдава в насаждения с преобладание на бука, габъра, зимния дъб и благуна. Добри резултати от естественото възобновяване се постигат при навременното и компетентно извеждане на предвидените възобновителни сечи. Начинът на възобновяване на зрелите насаждения е бил определен конкретно за всяко насаждение, в зависимост от типа месторастене, възобновителната му способност, бъдещия целеви състав, водените до сега мероприятия и предвидените такива, и не на последно място целесъобразността от икономическа гледна точка. Затруднено протича възобновяването на бедни, сухи и ерозирани почви и в зачимени насаждения, както и в насажденията с голяма склопеност.</w:t>
      </w:r>
    </w:p>
    <w:p w14:paraId="07863803"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При настоящата ревизия се констатира добро естествено възобновяване в преобладаващата част от дозряващите и зрели насаждения.</w:t>
      </w:r>
    </w:p>
    <w:p w14:paraId="431F90A0" w14:textId="307B9C7C" w:rsidR="00951B33" w:rsidRPr="00CD6F82" w:rsidRDefault="00000000">
      <w:pPr>
        <w:tabs>
          <w:tab w:val="left" w:pos="1063"/>
        </w:tabs>
        <w:ind w:firstLine="360"/>
        <w:outlineLvl w:val="2"/>
        <w:rPr>
          <w:rFonts w:ascii="Times New Roman" w:hAnsi="Times New Roman" w:cs="Times New Roman"/>
        </w:rPr>
      </w:pPr>
      <w:bookmarkStart w:id="25" w:name="bookmark33"/>
      <w:r w:rsidRPr="00CD6F82">
        <w:rPr>
          <w:rFonts w:ascii="Times New Roman" w:hAnsi="Times New Roman" w:cs="Times New Roman"/>
        </w:rPr>
        <w:t>Залесяване</w:t>
      </w:r>
      <w:bookmarkEnd w:id="25"/>
    </w:p>
    <w:p w14:paraId="22429810" w14:textId="77777777" w:rsidR="00951B33" w:rsidRDefault="00000000">
      <w:pPr>
        <w:ind w:firstLine="360"/>
      </w:pPr>
      <w:r w:rsidRPr="00CD6F82">
        <w:rPr>
          <w:rFonts w:ascii="Times New Roman" w:hAnsi="Times New Roman" w:cs="Times New Roman"/>
        </w:rPr>
        <w:t>Отчетено е залесяване общо на площ от 14.9 ха при предвидено по горскостопански план 98.2 ха или с 83.3 ха (84.8%) по-малко</w:t>
      </w:r>
      <w:r>
        <w:t>.</w:t>
      </w:r>
    </w:p>
    <w:p w14:paraId="5489DABE" w14:textId="50EE26AF" w:rsidR="00951B33" w:rsidRPr="00CD6F82" w:rsidRDefault="00000000">
      <w:pPr>
        <w:tabs>
          <w:tab w:val="left" w:pos="1047"/>
        </w:tabs>
        <w:ind w:firstLine="360"/>
        <w:outlineLvl w:val="2"/>
        <w:rPr>
          <w:rFonts w:ascii="Times New Roman" w:hAnsi="Times New Roman" w:cs="Times New Roman"/>
        </w:rPr>
      </w:pPr>
      <w:bookmarkStart w:id="26" w:name="bookmark35"/>
      <w:r w:rsidRPr="00CD6F82">
        <w:rPr>
          <w:rFonts w:ascii="Times New Roman" w:hAnsi="Times New Roman" w:cs="Times New Roman"/>
        </w:rPr>
        <w:t>Разсадници</w:t>
      </w:r>
      <w:bookmarkEnd w:id="26"/>
    </w:p>
    <w:p w14:paraId="479983E3"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В района ТП „ДГС Буйновци” има два горски разсадника. За ревизионния период са произведени 2.244 хил. бр. фиданки (пикирани фиданки за производство на елхи, от обикновен смърч и обикновена ела). Средно годишното производство възлиза на 38.609 хил. бр.</w:t>
      </w:r>
    </w:p>
    <w:p w14:paraId="27D7EA3E" w14:textId="76ABAD6E" w:rsidR="00951B33" w:rsidRPr="00CD6F82" w:rsidRDefault="00000000">
      <w:pPr>
        <w:tabs>
          <w:tab w:val="left" w:pos="1047"/>
        </w:tabs>
        <w:ind w:firstLine="360"/>
        <w:outlineLvl w:val="2"/>
        <w:rPr>
          <w:rFonts w:ascii="Times New Roman" w:hAnsi="Times New Roman" w:cs="Times New Roman"/>
        </w:rPr>
      </w:pPr>
      <w:bookmarkStart w:id="27" w:name="bookmark36"/>
      <w:r w:rsidRPr="00CD6F82">
        <w:rPr>
          <w:rFonts w:ascii="Times New Roman" w:hAnsi="Times New Roman" w:cs="Times New Roman"/>
        </w:rPr>
        <w:t>Семепроизводство. Семепроизводствени насаждения.</w:t>
      </w:r>
      <w:bookmarkEnd w:id="27"/>
    </w:p>
    <w:p w14:paraId="21421BE0"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В ТП „ДГС Буйновци” са обособени седем семепроизводствени насаждения. За ревизионния период са добити 924 кг семена. Добитите семена са от видовете обикновен бук и зимен дъб.</w:t>
      </w:r>
    </w:p>
    <w:p w14:paraId="6C5C4804" w14:textId="1BDB9AC5" w:rsidR="00951B33" w:rsidRPr="00CD6F82" w:rsidRDefault="00000000">
      <w:pPr>
        <w:tabs>
          <w:tab w:val="left" w:pos="1017"/>
        </w:tabs>
        <w:ind w:firstLine="360"/>
        <w:rPr>
          <w:rFonts w:ascii="Times New Roman" w:hAnsi="Times New Roman" w:cs="Times New Roman"/>
        </w:rPr>
      </w:pPr>
      <w:r w:rsidRPr="00CD6F82">
        <w:rPr>
          <w:rFonts w:ascii="Times New Roman" w:hAnsi="Times New Roman" w:cs="Times New Roman"/>
        </w:rPr>
        <w:t>Недървесни ползвания</w:t>
      </w:r>
    </w:p>
    <w:p w14:paraId="2B43B392" w14:textId="5DE485C4" w:rsidR="00951B33" w:rsidRPr="00CD6F82" w:rsidRDefault="00000000">
      <w:pPr>
        <w:tabs>
          <w:tab w:val="left" w:pos="1161"/>
        </w:tabs>
        <w:ind w:firstLine="360"/>
        <w:rPr>
          <w:rFonts w:ascii="Times New Roman" w:hAnsi="Times New Roman" w:cs="Times New Roman"/>
        </w:rPr>
      </w:pPr>
      <w:r w:rsidRPr="00CD6F82">
        <w:rPr>
          <w:rFonts w:ascii="Times New Roman" w:hAnsi="Times New Roman" w:cs="Times New Roman"/>
        </w:rPr>
        <w:t>Паша</w:t>
      </w:r>
    </w:p>
    <w:p w14:paraId="5F4CB417"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През периода 2012-2021 година основният вид недървесно ползване по проект е пашата на добитък. Разрешена е паша върху площ от 12089.1 ха или (71.2%) на 10987 броя едър или 60446 броя дребен добитък, или комбинация от тях.</w:t>
      </w:r>
    </w:p>
    <w:p w14:paraId="1B730624" w14:textId="77602215" w:rsidR="00951B33" w:rsidRPr="00CD6F82" w:rsidRDefault="00000000">
      <w:pPr>
        <w:tabs>
          <w:tab w:val="left" w:pos="1118"/>
        </w:tabs>
        <w:ind w:firstLine="360"/>
        <w:rPr>
          <w:rFonts w:ascii="Times New Roman" w:hAnsi="Times New Roman" w:cs="Times New Roman"/>
        </w:rPr>
      </w:pPr>
      <w:r w:rsidRPr="00CD6F82">
        <w:rPr>
          <w:rFonts w:ascii="Times New Roman" w:hAnsi="Times New Roman" w:cs="Times New Roman"/>
        </w:rPr>
        <w:t>Добив на сено</w:t>
      </w:r>
    </w:p>
    <w:p w14:paraId="26BF6461"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Добив на сено не е било предвидено.</w:t>
      </w:r>
    </w:p>
    <w:p w14:paraId="177A93CA" w14:textId="77777777" w:rsidR="00951B33" w:rsidRPr="00CD6F82" w:rsidRDefault="00000000">
      <w:pPr>
        <w:tabs>
          <w:tab w:val="left" w:pos="1118"/>
        </w:tabs>
        <w:ind w:firstLine="360"/>
        <w:rPr>
          <w:rFonts w:ascii="Times New Roman" w:hAnsi="Times New Roman" w:cs="Times New Roman"/>
        </w:rPr>
      </w:pPr>
      <w:r w:rsidRPr="00CD6F82">
        <w:rPr>
          <w:rFonts w:ascii="Times New Roman" w:hAnsi="Times New Roman" w:cs="Times New Roman"/>
        </w:rPr>
        <w:t>4.3</w:t>
      </w:r>
      <w:r w:rsidRPr="00CD6F82">
        <w:rPr>
          <w:rFonts w:ascii="Times New Roman" w:hAnsi="Times New Roman" w:cs="Times New Roman"/>
        </w:rPr>
        <w:tab/>
        <w:t>Добив на билки, горски плодове и гъби</w:t>
      </w:r>
    </w:p>
    <w:p w14:paraId="548468D9"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В района на ТП „ДГС Буйновци” съществуват условия за събиране на известно количество билки, гъби и горски плодове. Страничните ползвания, когато представляват стопанска дейност, независимо от собствеността на горите и земите от горските територии, се разрешавали от стопанството с издаване на писмено позволително срещу заплащане на такса.</w:t>
      </w:r>
    </w:p>
    <w:p w14:paraId="76B73D12"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Събирането на билки, горски плодове и гъби се осъществява от местното население изцяло с цел употреба за собствени нужди.</w:t>
      </w:r>
    </w:p>
    <w:p w14:paraId="3F72F816" w14:textId="77777777" w:rsidR="00951B33" w:rsidRDefault="00000000">
      <w:pPr>
        <w:ind w:firstLine="360"/>
      </w:pPr>
      <w:r w:rsidRPr="00CD6F82">
        <w:rPr>
          <w:rFonts w:ascii="Times New Roman" w:hAnsi="Times New Roman" w:cs="Times New Roman"/>
        </w:rPr>
        <w:t>През изминалия ревизионен период е отчетен добив на горски плодове, билки, коледни елхи, декоративни фиданки и семена</w:t>
      </w:r>
      <w:r>
        <w:t>.</w:t>
      </w:r>
    </w:p>
    <w:p w14:paraId="6AC22885" w14:textId="2A9669C8" w:rsidR="00951B33" w:rsidRPr="00CD6F82" w:rsidRDefault="00000000">
      <w:pPr>
        <w:tabs>
          <w:tab w:val="left" w:pos="995"/>
        </w:tabs>
        <w:outlineLvl w:val="2"/>
        <w:rPr>
          <w:rFonts w:ascii="Times New Roman" w:hAnsi="Times New Roman" w:cs="Times New Roman"/>
        </w:rPr>
      </w:pPr>
      <w:bookmarkStart w:id="28" w:name="bookmark39"/>
      <w:r w:rsidRPr="00CD6F82">
        <w:rPr>
          <w:rFonts w:ascii="Times New Roman" w:hAnsi="Times New Roman" w:cs="Times New Roman"/>
        </w:rPr>
        <w:t>Опазване на гората</w:t>
      </w:r>
      <w:bookmarkEnd w:id="28"/>
    </w:p>
    <w:p w14:paraId="3599655C" w14:textId="77777777" w:rsidR="00951B33" w:rsidRPr="00CD6F82" w:rsidRDefault="00000000">
      <w:pPr>
        <w:tabs>
          <w:tab w:val="left" w:pos="1144"/>
        </w:tabs>
        <w:outlineLvl w:val="2"/>
        <w:rPr>
          <w:rFonts w:ascii="Times New Roman" w:hAnsi="Times New Roman" w:cs="Times New Roman"/>
        </w:rPr>
      </w:pPr>
      <w:bookmarkStart w:id="29" w:name="bookmark40"/>
      <w:r w:rsidRPr="00CD6F82">
        <w:rPr>
          <w:rFonts w:ascii="Times New Roman" w:hAnsi="Times New Roman" w:cs="Times New Roman"/>
        </w:rPr>
        <w:t>6.1.</w:t>
      </w:r>
      <w:r w:rsidRPr="00CD6F82">
        <w:rPr>
          <w:rFonts w:ascii="Times New Roman" w:hAnsi="Times New Roman" w:cs="Times New Roman"/>
        </w:rPr>
        <w:tab/>
        <w:t>Санитарно състояние на горите в TП „ДГС Буйновци” и лесозащитни мероприятия</w:t>
      </w:r>
      <w:bookmarkEnd w:id="29"/>
    </w:p>
    <w:p w14:paraId="58D25B9A"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От съществено значение през изминалото десетилетие, както и за напред, ще бъде опазването на гората от болести, вредители и други повреди.</w:t>
      </w:r>
    </w:p>
    <w:p w14:paraId="19111357"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Основен фактор се явява цялостното изпълнение на предвидените отгледни сечи с цел укрепване на младите и средновъзрастните насаждения и култури.</w:t>
      </w:r>
    </w:p>
    <w:p w14:paraId="3F1FB5C4"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Наред с това ще се водят и санитарни сечи (механична борба), а там, където е необходимо и възобновяване (чрез залесяване) на насажденията с цел създаване на устойчива екосистема.</w:t>
      </w:r>
    </w:p>
    <w:p w14:paraId="3E8CECC8"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Своевременното откриване на болестите и вредителите ще спомогне за устойчиво водене на химична борба с тях, с помощта на специалистите от Лесозащитната станция.</w:t>
      </w:r>
    </w:p>
    <w:p w14:paraId="3F64808F"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Опазването на младите култури и естествения подраст от дивеча и домашните животни е друг проблем, който ще се реши чрез използване на репеленти или чрез ограждането им.</w:t>
      </w:r>
    </w:p>
    <w:p w14:paraId="23B1F65E" w14:textId="6B26EF69" w:rsidR="00951B33" w:rsidRPr="00CD6F82" w:rsidRDefault="00000000" w:rsidP="00CD6F82">
      <w:pPr>
        <w:ind w:firstLine="360"/>
        <w:rPr>
          <w:rFonts w:ascii="Times New Roman" w:hAnsi="Times New Roman" w:cs="Times New Roman"/>
        </w:rPr>
      </w:pPr>
      <w:r w:rsidRPr="00CD6F82">
        <w:rPr>
          <w:rFonts w:ascii="Times New Roman" w:hAnsi="Times New Roman" w:cs="Times New Roman"/>
        </w:rPr>
        <w:t xml:space="preserve">Успехите, свързани с опазването на горите на ТП „ДГС Буйновци” от болести и вредители са в пряка връзка с развитието и опазването на екосистемите на територията му:. Основен фактор за товабило цялостното изпълнение на предвидените отгледни сечи с цел укрепване на младите и </w:t>
      </w:r>
      <w:r w:rsidRPr="00CD6F82">
        <w:rPr>
          <w:rFonts w:ascii="Times New Roman" w:hAnsi="Times New Roman" w:cs="Times New Roman"/>
        </w:rPr>
        <w:lastRenderedPageBreak/>
        <w:t>средновъзрастните насаждения и култури.</w:t>
      </w:r>
    </w:p>
    <w:p w14:paraId="5DE76423"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На територията на ТП „ДГС Буйновци” през ревизионния период са изпълнени 9.3 км лесокултурни прегради, или 100.0% от предвидените.</w:t>
      </w:r>
    </w:p>
    <w:p w14:paraId="10F98D87"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Оборудвани са 2 бр противопожарни депа, или 100.0% от предвиденото.</w:t>
      </w:r>
    </w:p>
    <w:p w14:paraId="50B71C5B"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Поставени са 100 броя предупредителни табели, или 100.0% от предвидените.</w:t>
      </w:r>
    </w:p>
    <w:p w14:paraId="1BC79E43"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След всичко до тук казано можем да обобщим, че стопанството е действало целесъобразно и своевременно за предотвратяване на последиците от нарушенията в горите, пожарите и за подобряване на санитарното състояние.</w:t>
      </w:r>
    </w:p>
    <w:p w14:paraId="540F2397" w14:textId="77777777" w:rsidR="00951B33" w:rsidRPr="00CD6F82" w:rsidRDefault="00000000">
      <w:pPr>
        <w:tabs>
          <w:tab w:val="left" w:pos="954"/>
        </w:tabs>
        <w:ind w:firstLine="360"/>
        <w:outlineLvl w:val="2"/>
        <w:rPr>
          <w:rFonts w:ascii="Times New Roman" w:hAnsi="Times New Roman" w:cs="Times New Roman"/>
        </w:rPr>
      </w:pPr>
      <w:bookmarkStart w:id="30" w:name="bookmark43"/>
      <w:r w:rsidRPr="00CD6F82">
        <w:rPr>
          <w:rFonts w:ascii="Times New Roman" w:hAnsi="Times New Roman" w:cs="Times New Roman"/>
        </w:rPr>
        <w:t>7.</w:t>
      </w:r>
      <w:r w:rsidRPr="00CD6F82">
        <w:rPr>
          <w:rFonts w:ascii="Times New Roman" w:hAnsi="Times New Roman" w:cs="Times New Roman"/>
        </w:rPr>
        <w:tab/>
        <w:t>Баражно строителство и технико-укрепителни съоръжения</w:t>
      </w:r>
      <w:bookmarkEnd w:id="30"/>
    </w:p>
    <w:p w14:paraId="63D53AFC"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Земите в района на стопанството са добре облесени и липсват ерозионни процеси от масов характер. Това са изредени и силно девастирани от продължителна в миналото паша и сеч насаждения, като по този начин почвата е била оголена и лишена от растителна защита.</w:t>
      </w:r>
    </w:p>
    <w:p w14:paraId="0644BB4E"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Ерозията се проявява предимно скрито под формата на площно, повърхностно измиване и отнасяне на плодородните почвени хоризонти.</w:t>
      </w:r>
    </w:p>
    <w:p w14:paraId="15D24614"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Ограничаване на площната ерозия на територията на стопанствпото е извършено основно чрез поддържане на оптимална пълнота на насажденията и правилно извеждане на сечите.</w:t>
      </w:r>
    </w:p>
    <w:p w14:paraId="3ED71D38"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През изминалото десетилетие не е планирано изграждането на технико-укрепителни съоръжения.</w:t>
      </w:r>
    </w:p>
    <w:p w14:paraId="283D44A6"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Залесената площ е 12087.8 ха или 96.8% от общата площ на държавните горски територии.</w:t>
      </w:r>
    </w:p>
    <w:p w14:paraId="517F5BB6" w14:textId="77777777" w:rsidR="00951B33" w:rsidRPr="00CD6F82" w:rsidRDefault="00000000">
      <w:pPr>
        <w:ind w:firstLine="360"/>
        <w:rPr>
          <w:rFonts w:ascii="Times New Roman" w:hAnsi="Times New Roman" w:cs="Times New Roman"/>
        </w:rPr>
      </w:pPr>
      <w:r w:rsidRPr="00CD6F82">
        <w:rPr>
          <w:rFonts w:ascii="Times New Roman" w:hAnsi="Times New Roman" w:cs="Times New Roman"/>
        </w:rPr>
        <w:t>Преобладават широколистните високостъблени гори - 7852.8 ха (65.1% от залесената площ), следват иглолистните гори - 2189.4 ха (17.5% от залесената площ), издънковите гори за превръщане в семенни - 1408.2 ха (11.6% от залесената площ), и нискостъблените гори - 637.4 ха (5.3% от залесената площ). Изредени култури са констатирани върху площ от 12.0 ха (0.1% от залесената площ). Изредените естествени насаждения заемат - 385.8 ха (3.1% от залесената площ) и представляват насаждения на бедни и ерозирани месторастения.</w:t>
      </w:r>
    </w:p>
    <w:p w14:paraId="1DEE32EE" w14:textId="522C2F2A" w:rsidR="00D65F10" w:rsidRDefault="00000000" w:rsidP="00D65F10">
      <w:pPr>
        <w:ind w:firstLine="360"/>
      </w:pPr>
      <w:r w:rsidRPr="00CD6F82">
        <w:rPr>
          <w:rFonts w:ascii="Times New Roman" w:hAnsi="Times New Roman" w:cs="Times New Roman"/>
        </w:rPr>
        <w:t>Недървопроизводителната площ е 398.7 ха или 3.2 % от общата площ на държавните горски територии. С най-голям дял са поляните - 202.3 ха (1.6% от общата площ) и просеки - 66.5 ха (0.5% от общата площ), следват лесонепригодните голини - 48.2 ха (0.4% от общата площ), автомобилни пътища IV категория - 29.7 ха (0.3% от общата площ), автомобилни пътища III категория - 25.5 ха (0.2% от общата площ) и лесонепригодните площи - 16.3 ха (0.1% от общата площ). Останалите недървопроизводителни площи са с по-малко участие.</w:t>
      </w:r>
    </w:p>
    <w:p w14:paraId="7108C298" w14:textId="461CF001" w:rsidR="00951B33" w:rsidRDefault="00000000" w:rsidP="00D65F10">
      <w:pPr>
        <w:ind w:firstLine="360"/>
      </w:pPr>
      <w:r>
        <w:t xml:space="preserve"> </w:t>
      </w:r>
    </w:p>
    <w:p w14:paraId="781E25B2" w14:textId="77777777" w:rsidR="00951B33" w:rsidRPr="00D65F10" w:rsidRDefault="00000000">
      <w:pPr>
        <w:rPr>
          <w:rFonts w:ascii="Times New Roman" w:hAnsi="Times New Roman" w:cs="Times New Roman"/>
        </w:rPr>
      </w:pPr>
      <w:r w:rsidRPr="00D65F10">
        <w:rPr>
          <w:rFonts w:ascii="Times New Roman" w:hAnsi="Times New Roman" w:cs="Times New Roman"/>
        </w:rPr>
        <w:t>ГЛАВА IX</w:t>
      </w:r>
    </w:p>
    <w:p w14:paraId="37990DD5" w14:textId="77777777" w:rsidR="00951B33" w:rsidRPr="00D65F10" w:rsidRDefault="00000000">
      <w:pPr>
        <w:outlineLvl w:val="1"/>
        <w:rPr>
          <w:rFonts w:ascii="Times New Roman" w:hAnsi="Times New Roman" w:cs="Times New Roman"/>
        </w:rPr>
      </w:pPr>
      <w:bookmarkStart w:id="31" w:name="bookmark59"/>
      <w:r w:rsidRPr="00D65F10">
        <w:rPr>
          <w:rFonts w:ascii="Times New Roman" w:hAnsi="Times New Roman" w:cs="Times New Roman"/>
        </w:rPr>
        <w:t>Планирани мероприятия</w:t>
      </w:r>
      <w:bookmarkEnd w:id="31"/>
    </w:p>
    <w:p w14:paraId="05B47B13" w14:textId="77777777" w:rsidR="00951B33" w:rsidRPr="00D65F10" w:rsidRDefault="00000000">
      <w:pPr>
        <w:tabs>
          <w:tab w:val="left" w:pos="865"/>
        </w:tabs>
        <w:ind w:firstLine="360"/>
        <w:outlineLvl w:val="2"/>
        <w:rPr>
          <w:rFonts w:ascii="Times New Roman" w:hAnsi="Times New Roman" w:cs="Times New Roman"/>
        </w:rPr>
      </w:pPr>
      <w:bookmarkStart w:id="32" w:name="bookmark60"/>
      <w:r w:rsidRPr="00D65F10">
        <w:rPr>
          <w:rFonts w:ascii="Times New Roman" w:hAnsi="Times New Roman" w:cs="Times New Roman"/>
        </w:rPr>
        <w:t>1.</w:t>
      </w:r>
      <w:r w:rsidRPr="00D65F10">
        <w:rPr>
          <w:rFonts w:ascii="Times New Roman" w:hAnsi="Times New Roman" w:cs="Times New Roman"/>
        </w:rPr>
        <w:tab/>
        <w:t>Насоки на стопанисване</w:t>
      </w:r>
      <w:bookmarkEnd w:id="32"/>
    </w:p>
    <w:p w14:paraId="77E24172"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Планирането на насоката на стопанисване е извършено съобразно изискванията на „Наредба №18 от 7 октомври 2015 година за инвентаризация и планиране в горските територии”.</w:t>
      </w:r>
    </w:p>
    <w:p w14:paraId="3DF59F6F"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Допустимият размер на ползване е съобразен с изискванията на Наредба №18, Наредбата за сечите и с режимите на ползване на съответната защитена зона по Натура 2000.</w:t>
      </w:r>
    </w:p>
    <w:p w14:paraId="12F24A41"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Освен насоката на стопанисване, в горите, държавна собственост, са предложени и видове сечи, които нямат задължителен характер: възобновителни (съобразно възприетите турнуси по стопански класове), отгледни, селекционни и сечи за трансформация.</w:t>
      </w:r>
    </w:p>
    <w:p w14:paraId="74176CC9"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Предложения вид сеч е съобразен с „Наредба №8 от 05.08.2011 год. за видовете сечи и методите за тяхното провеждане”. Видът на възобновителната сеч и интервала за провеждането й е избран съобразно състоянието на насажденията, пълнотата, бонитета, наличието и разположението на жизнен подраст, типа месторастене, наклона на терена, изложението, водената сеч, стопански клас или функционалната група.</w:t>
      </w:r>
    </w:p>
    <w:p w14:paraId="41B55EAB"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При планирането на насоката на стопанисване „възобновяване” като приоритет е заложено изпълнението на защитната и специална функция и производство и добив на висококачествена дървесина, създаване на условия за семенно възобновяване, подобряване на здравословното състояние, опазване на биологичното разнообразие на горите. С планираната насока на стопанисване - отгледна сеч се цели регулиране на състава, произхода и растежа на насажденията, селекция на дърветата, подобряване на защитните и рекреационни функции, подобряване на здравословното състояние и устойчивост на насажденията, съкращаване срока за производство на едра строителна дървесина, намаляване риска от пожари. Интензивността и повторяемостта им е избрана в зависимост от състава, възрастта и състоянието на насажденията. Селекционни сечи са планирани в насажденията от горската</w:t>
      </w:r>
      <w:r>
        <w:t xml:space="preserve"> </w:t>
      </w:r>
      <w:r w:rsidRPr="00D65F10">
        <w:rPr>
          <w:rFonts w:ascii="Times New Roman" w:hAnsi="Times New Roman" w:cs="Times New Roman"/>
        </w:rPr>
        <w:t>семепроизводствена база.</w:t>
      </w:r>
      <w:r>
        <w:t xml:space="preserve"> </w:t>
      </w:r>
      <w:r w:rsidRPr="00D65F10">
        <w:rPr>
          <w:rFonts w:ascii="Times New Roman" w:hAnsi="Times New Roman" w:cs="Times New Roman"/>
        </w:rPr>
        <w:t xml:space="preserve">Сечи за трансформация са предвидени в иглолистни култури с цел възстановяване на автохтонната растителност и в насаждения с цел въвеждане в единично-изборна </w:t>
      </w:r>
      <w:r w:rsidRPr="00D65F10">
        <w:rPr>
          <w:rFonts w:ascii="Times New Roman" w:hAnsi="Times New Roman" w:cs="Times New Roman"/>
        </w:rPr>
        <w:lastRenderedPageBreak/>
        <w:t>форма на стопанство чрез постепенна трансформация на структурата на насажденията.</w:t>
      </w:r>
    </w:p>
    <w:p w14:paraId="65FDA581"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Планираните мероприятия и стопанисването в горските територии, попадащи в горските типове природни местообитания в границите на защитените зони по Закона за биологичното разнообразие са насочени към поддържане или възстановяване на тяхното благоприятно състояние, чрез използване на лесовъдски системи, които толерират местните растителни видове; забрана за залесяване с чужди видове и/или произходи, както и залесяване на естествените открити пространства в местообитанията, ограничаване на нискостъблено и едновъзрастно стопанисване на горите; съхраняването на характерните за местообитанието дървесни видове и произходи при провеждане на лесовъдските дейности, трансформация на горскостопанските дейности от едроплощни към дребноплощни, поддържане на мъртва дървесина до 10 % от запаса на насажденията, с изключение на насаждения от първи и втори клас на пожароопасност, запазване на дървета с хралупи, единични и групи от стари дървета, планиране и прилагане на природосъобразни технологии при провеждане на горскостопанските дейности, запазване целостта на ландшафта при планиране на горски пътища и на съпровождащата горскостопанската дейност инфраструктура, поддържане на зони около постоянните водни течения с ширина не по-малка от 15 метра, в които не е планирано провеждането на сечи или е планирано да се провеждат с интензивност не по-голяма от 5 % от запаса на насажденията.</w:t>
      </w:r>
    </w:p>
    <w:p w14:paraId="6AE8E5AE" w14:textId="77777777" w:rsidR="00951B33" w:rsidRPr="00D65F10" w:rsidRDefault="00000000">
      <w:pPr>
        <w:tabs>
          <w:tab w:val="left" w:pos="1154"/>
        </w:tabs>
        <w:outlineLvl w:val="2"/>
        <w:rPr>
          <w:rFonts w:ascii="Times New Roman" w:hAnsi="Times New Roman" w:cs="Times New Roman"/>
        </w:rPr>
      </w:pPr>
      <w:bookmarkStart w:id="33" w:name="bookmark61"/>
      <w:r>
        <w:t>1.1.</w:t>
      </w:r>
      <w:r>
        <w:tab/>
      </w:r>
      <w:r w:rsidRPr="00D65F10">
        <w:rPr>
          <w:rFonts w:ascii="Times New Roman" w:hAnsi="Times New Roman" w:cs="Times New Roman"/>
        </w:rPr>
        <w:t>Насока на стопанисване - Възобновяване</w:t>
      </w:r>
      <w:bookmarkEnd w:id="33"/>
    </w:p>
    <w:p w14:paraId="03C03D39" w14:textId="77777777" w:rsidR="00951B33" w:rsidRPr="00D65F10" w:rsidRDefault="00000000">
      <w:pPr>
        <w:rPr>
          <w:rFonts w:ascii="Times New Roman" w:hAnsi="Times New Roman" w:cs="Times New Roman"/>
        </w:rPr>
      </w:pPr>
      <w:r w:rsidRPr="00D65F10">
        <w:rPr>
          <w:rFonts w:ascii="Times New Roman" w:hAnsi="Times New Roman" w:cs="Times New Roman"/>
        </w:rPr>
        <w:t>Общата площ, предвидена с насока на стопанисване „Възобновяване” е 2849.4 ха.</w:t>
      </w:r>
    </w:p>
    <w:p w14:paraId="00F974AD" w14:textId="77777777" w:rsidR="00951B33" w:rsidRPr="00D65F10" w:rsidRDefault="00000000">
      <w:pPr>
        <w:rPr>
          <w:rFonts w:ascii="Times New Roman" w:hAnsi="Times New Roman" w:cs="Times New Roman"/>
        </w:rPr>
      </w:pPr>
      <w:r w:rsidRPr="00D65F10">
        <w:rPr>
          <w:rFonts w:ascii="Times New Roman" w:hAnsi="Times New Roman" w:cs="Times New Roman"/>
        </w:rPr>
        <w:t>Планирани са следните възобновителни сечи:</w:t>
      </w:r>
    </w:p>
    <w:p w14:paraId="7CFDB077" w14:textId="77777777" w:rsidR="00951B33" w:rsidRPr="00D65F10" w:rsidRDefault="00000000">
      <w:pPr>
        <w:tabs>
          <w:tab w:val="left" w:pos="1302"/>
        </w:tabs>
        <w:outlineLvl w:val="2"/>
        <w:rPr>
          <w:rFonts w:ascii="Times New Roman" w:hAnsi="Times New Roman" w:cs="Times New Roman"/>
        </w:rPr>
      </w:pPr>
      <w:bookmarkStart w:id="34" w:name="bookmark62"/>
      <w:r w:rsidRPr="00D65F10">
        <w:rPr>
          <w:rFonts w:ascii="Times New Roman" w:hAnsi="Times New Roman" w:cs="Times New Roman"/>
        </w:rPr>
        <w:t>1.1.1.</w:t>
      </w:r>
      <w:r w:rsidRPr="00D65F10">
        <w:rPr>
          <w:rFonts w:ascii="Times New Roman" w:hAnsi="Times New Roman" w:cs="Times New Roman"/>
        </w:rPr>
        <w:tab/>
        <w:t>Постепенно- котловинна</w:t>
      </w:r>
      <w:bookmarkEnd w:id="34"/>
    </w:p>
    <w:p w14:paraId="2B67B819" w14:textId="77777777" w:rsidR="00951B33" w:rsidRPr="00D65F10" w:rsidRDefault="00000000">
      <w:pPr>
        <w:rPr>
          <w:rFonts w:ascii="Times New Roman" w:hAnsi="Times New Roman" w:cs="Times New Roman"/>
        </w:rPr>
      </w:pPr>
      <w:r w:rsidRPr="00D65F10">
        <w:rPr>
          <w:rFonts w:ascii="Times New Roman" w:hAnsi="Times New Roman" w:cs="Times New Roman"/>
        </w:rPr>
        <w:t>Постепенно-котловинна сеч е планирана на площ 201.1 ха, представляваща 7.1% от общата площ</w:t>
      </w:r>
    </w:p>
    <w:p w14:paraId="450E67A1" w14:textId="77777777" w:rsidR="00951B33" w:rsidRPr="00D65F10" w:rsidRDefault="00000000">
      <w:pPr>
        <w:rPr>
          <w:rFonts w:ascii="Times New Roman" w:hAnsi="Times New Roman" w:cs="Times New Roman"/>
        </w:rPr>
      </w:pPr>
      <w:r w:rsidRPr="00D65F10">
        <w:rPr>
          <w:rFonts w:ascii="Times New Roman" w:hAnsi="Times New Roman" w:cs="Times New Roman"/>
        </w:rPr>
        <w:t>на възобновителните сечи.</w:t>
      </w:r>
    </w:p>
    <w:p w14:paraId="54AA6F71" w14:textId="77777777" w:rsidR="00951B33" w:rsidRPr="00D65F10" w:rsidRDefault="00000000">
      <w:pPr>
        <w:rPr>
          <w:rFonts w:ascii="Times New Roman" w:hAnsi="Times New Roman" w:cs="Times New Roman"/>
        </w:rPr>
      </w:pPr>
      <w:r w:rsidRPr="00D65F10">
        <w:rPr>
          <w:rFonts w:ascii="Times New Roman" w:hAnsi="Times New Roman" w:cs="Times New Roman"/>
        </w:rPr>
        <w:t>Интензивността на сечта е 20% до 30%.</w:t>
      </w:r>
    </w:p>
    <w:p w14:paraId="04239429" w14:textId="466BAD40" w:rsidR="00951B33" w:rsidRPr="00D65F10" w:rsidRDefault="00000000" w:rsidP="00D65F10">
      <w:pPr>
        <w:tabs>
          <w:tab w:val="left" w:leader="underscore" w:pos="600"/>
        </w:tabs>
        <w:rPr>
          <w:rFonts w:ascii="Times New Roman" w:hAnsi="Times New Roman" w:cs="Times New Roman"/>
        </w:rPr>
      </w:pPr>
      <w:r w:rsidRPr="00D65F10">
        <w:rPr>
          <w:rFonts w:ascii="Times New Roman" w:hAnsi="Times New Roman" w:cs="Times New Roman"/>
        </w:rPr>
        <w:tab/>
        <w:t>Общият добив планиран с постепенно котловинна сеч е в размер на 5925 куб. метра без клони.</w:t>
      </w:r>
    </w:p>
    <w:p w14:paraId="63F7A67C" w14:textId="77777777" w:rsidR="00951B33" w:rsidRPr="00D65F10" w:rsidRDefault="00000000">
      <w:pPr>
        <w:tabs>
          <w:tab w:val="left" w:pos="1302"/>
        </w:tabs>
        <w:outlineLvl w:val="2"/>
        <w:rPr>
          <w:rFonts w:ascii="Times New Roman" w:hAnsi="Times New Roman" w:cs="Times New Roman"/>
        </w:rPr>
      </w:pPr>
      <w:bookmarkStart w:id="35" w:name="bookmark63"/>
      <w:r w:rsidRPr="00D65F10">
        <w:rPr>
          <w:rFonts w:ascii="Times New Roman" w:hAnsi="Times New Roman" w:cs="Times New Roman"/>
        </w:rPr>
        <w:t>1.1.2.</w:t>
      </w:r>
      <w:r w:rsidRPr="00D65F10">
        <w:rPr>
          <w:rFonts w:ascii="Times New Roman" w:hAnsi="Times New Roman" w:cs="Times New Roman"/>
        </w:rPr>
        <w:tab/>
        <w:t>Групово-постепенна</w:t>
      </w:r>
      <w:bookmarkEnd w:id="35"/>
    </w:p>
    <w:p w14:paraId="2EBAC8BA" w14:textId="77777777" w:rsidR="00951B33" w:rsidRPr="00D65F10" w:rsidRDefault="00000000">
      <w:pPr>
        <w:rPr>
          <w:rFonts w:ascii="Times New Roman" w:hAnsi="Times New Roman" w:cs="Times New Roman"/>
        </w:rPr>
      </w:pPr>
      <w:r w:rsidRPr="00D65F10">
        <w:rPr>
          <w:rFonts w:ascii="Times New Roman" w:hAnsi="Times New Roman" w:cs="Times New Roman"/>
        </w:rPr>
        <w:t>На територията на ТП „ДГС Буйновци” групово-постепенна сеч е предвидена на площ от 2403.5</w:t>
      </w:r>
    </w:p>
    <w:p w14:paraId="4EB34DB4" w14:textId="77777777" w:rsidR="00951B33" w:rsidRPr="00D65F10" w:rsidRDefault="00000000">
      <w:pPr>
        <w:rPr>
          <w:rFonts w:ascii="Times New Roman" w:hAnsi="Times New Roman" w:cs="Times New Roman"/>
        </w:rPr>
      </w:pPr>
      <w:r w:rsidRPr="00D65F10">
        <w:rPr>
          <w:rFonts w:ascii="Times New Roman" w:hAnsi="Times New Roman" w:cs="Times New Roman"/>
        </w:rPr>
        <w:t>ха, представляващи 84.6% от общата площ на възобновителните сечи.</w:t>
      </w:r>
    </w:p>
    <w:p w14:paraId="4FB8CCD4" w14:textId="77777777" w:rsidR="00951B33" w:rsidRPr="00D65F10" w:rsidRDefault="00000000">
      <w:pPr>
        <w:rPr>
          <w:rFonts w:ascii="Times New Roman" w:hAnsi="Times New Roman" w:cs="Times New Roman"/>
        </w:rPr>
      </w:pPr>
      <w:r w:rsidRPr="00D65F10">
        <w:rPr>
          <w:rFonts w:ascii="Times New Roman" w:hAnsi="Times New Roman" w:cs="Times New Roman"/>
        </w:rPr>
        <w:t>Интензивността на сечта е 20% до 30%.</w:t>
      </w:r>
    </w:p>
    <w:p w14:paraId="3DEE44E7" w14:textId="7B0EC557" w:rsidR="00951B33" w:rsidRPr="00D65F10" w:rsidRDefault="00000000" w:rsidP="00D65F10">
      <w:pPr>
        <w:tabs>
          <w:tab w:val="left" w:leader="underscore" w:pos="600"/>
          <w:tab w:val="left" w:leader="underscore" w:pos="6029"/>
        </w:tabs>
        <w:rPr>
          <w:rFonts w:ascii="Times New Roman" w:hAnsi="Times New Roman" w:cs="Times New Roman"/>
        </w:rPr>
      </w:pPr>
      <w:r>
        <w:tab/>
      </w:r>
      <w:r w:rsidRPr="00D65F10">
        <w:rPr>
          <w:rFonts w:ascii="Times New Roman" w:hAnsi="Times New Roman" w:cs="Times New Roman"/>
        </w:rPr>
        <w:t>Общият добив от групово постепенна сеч е в размер на 149635 куб. метра без клони.</w:t>
      </w:r>
    </w:p>
    <w:p w14:paraId="78D62DED" w14:textId="77777777" w:rsidR="00951B33" w:rsidRPr="00D65F10" w:rsidRDefault="00000000">
      <w:pPr>
        <w:tabs>
          <w:tab w:val="left" w:pos="1302"/>
        </w:tabs>
        <w:outlineLvl w:val="2"/>
        <w:rPr>
          <w:rFonts w:ascii="Times New Roman" w:hAnsi="Times New Roman" w:cs="Times New Roman"/>
        </w:rPr>
      </w:pPr>
      <w:bookmarkStart w:id="36" w:name="bookmark64"/>
      <w:r w:rsidRPr="00D65F10">
        <w:rPr>
          <w:rFonts w:ascii="Times New Roman" w:hAnsi="Times New Roman" w:cs="Times New Roman"/>
        </w:rPr>
        <w:t>1.1.3.</w:t>
      </w:r>
      <w:r w:rsidRPr="00D65F10">
        <w:rPr>
          <w:rFonts w:ascii="Times New Roman" w:hAnsi="Times New Roman" w:cs="Times New Roman"/>
        </w:rPr>
        <w:tab/>
        <w:t>Гола</w:t>
      </w:r>
      <w:bookmarkEnd w:id="36"/>
    </w:p>
    <w:p w14:paraId="4BACDF66"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На територията на ТП „ДГС Буйновци” гола сеч е предвидена на площ от 244.8 ха, представляващи 8.3% от общата площ на възобновителните сечи.</w:t>
      </w:r>
    </w:p>
    <w:p w14:paraId="42032119" w14:textId="77777777" w:rsidR="00951B33" w:rsidRDefault="00000000">
      <w:r w:rsidRPr="00D65F10">
        <w:rPr>
          <w:rFonts w:ascii="Times New Roman" w:hAnsi="Times New Roman" w:cs="Times New Roman"/>
        </w:rPr>
        <w:t>Общият добив планиран с гола сеч е в размер на 14130 куб. метра стояща маса без клони</w:t>
      </w:r>
      <w:r>
        <w:t>.</w:t>
      </w:r>
    </w:p>
    <w:p w14:paraId="7BDC5653" w14:textId="77777777" w:rsidR="00951B33" w:rsidRPr="00D65F10" w:rsidRDefault="00000000">
      <w:pPr>
        <w:ind w:firstLine="360"/>
        <w:outlineLvl w:val="2"/>
        <w:rPr>
          <w:rFonts w:ascii="Times New Roman" w:hAnsi="Times New Roman" w:cs="Times New Roman"/>
        </w:rPr>
      </w:pPr>
      <w:bookmarkStart w:id="37" w:name="bookmark65"/>
      <w:r w:rsidRPr="00D65F10">
        <w:rPr>
          <w:rFonts w:ascii="Times New Roman" w:hAnsi="Times New Roman" w:cs="Times New Roman"/>
        </w:rPr>
        <w:t>1.2. Насока на стопанисване - Отглеждане</w:t>
      </w:r>
      <w:bookmarkEnd w:id="37"/>
    </w:p>
    <w:p w14:paraId="4EE8A31D"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Отгледните сечи се провеждат през периода от възникването на насаждението до достигане на неговата зрялост.</w:t>
      </w:r>
    </w:p>
    <w:p w14:paraId="4DC67E34" w14:textId="77777777" w:rsidR="00951B33" w:rsidRDefault="00000000">
      <w:pPr>
        <w:ind w:firstLine="360"/>
      </w:pPr>
      <w:r w:rsidRPr="00D65F10">
        <w:rPr>
          <w:rFonts w:ascii="Times New Roman" w:hAnsi="Times New Roman" w:cs="Times New Roman"/>
        </w:rPr>
        <w:t>Отгледните сечи се провеждат за постигане на следните основни цели</w:t>
      </w:r>
      <w:r>
        <w:t>:</w:t>
      </w:r>
    </w:p>
    <w:p w14:paraId="52E47598" w14:textId="77777777" w:rsidR="00951B33" w:rsidRPr="00D65F10" w:rsidRDefault="00000000">
      <w:pPr>
        <w:tabs>
          <w:tab w:val="left" w:pos="872"/>
        </w:tabs>
        <w:ind w:firstLine="360"/>
        <w:rPr>
          <w:rFonts w:ascii="Times New Roman" w:hAnsi="Times New Roman" w:cs="Times New Roman"/>
        </w:rPr>
      </w:pPr>
      <w:r>
        <w:t>1.</w:t>
      </w:r>
      <w:r>
        <w:tab/>
      </w:r>
      <w:r w:rsidRPr="00D65F10">
        <w:rPr>
          <w:rFonts w:ascii="Times New Roman" w:hAnsi="Times New Roman" w:cs="Times New Roman"/>
        </w:rPr>
        <w:t>регулиране на състава и произхода на насажденията в зависимост от функциите им и поставените цели;</w:t>
      </w:r>
    </w:p>
    <w:p w14:paraId="218026DB" w14:textId="77777777" w:rsidR="00951B33" w:rsidRPr="00D65F10" w:rsidRDefault="00000000">
      <w:pPr>
        <w:tabs>
          <w:tab w:val="left" w:pos="872"/>
        </w:tabs>
        <w:ind w:firstLine="360"/>
        <w:rPr>
          <w:rFonts w:ascii="Times New Roman" w:hAnsi="Times New Roman" w:cs="Times New Roman"/>
        </w:rPr>
      </w:pPr>
      <w:r w:rsidRPr="00D65F10">
        <w:rPr>
          <w:rFonts w:ascii="Times New Roman" w:hAnsi="Times New Roman" w:cs="Times New Roman"/>
        </w:rPr>
        <w:t>2.</w:t>
      </w:r>
      <w:r w:rsidRPr="00D65F10">
        <w:rPr>
          <w:rFonts w:ascii="Times New Roman" w:hAnsi="Times New Roman" w:cs="Times New Roman"/>
        </w:rPr>
        <w:tab/>
        <w:t>подобряване на растежа и увеличаване на производителността на насажденията, както и качеството на дървесината;</w:t>
      </w:r>
    </w:p>
    <w:p w14:paraId="4C5F62D8" w14:textId="77777777" w:rsidR="00951B33" w:rsidRPr="00D65F10" w:rsidRDefault="00000000">
      <w:pPr>
        <w:tabs>
          <w:tab w:val="left" w:pos="906"/>
        </w:tabs>
        <w:ind w:firstLine="360"/>
        <w:rPr>
          <w:rFonts w:ascii="Times New Roman" w:hAnsi="Times New Roman" w:cs="Times New Roman"/>
        </w:rPr>
      </w:pPr>
      <w:r w:rsidRPr="00D65F10">
        <w:rPr>
          <w:rFonts w:ascii="Times New Roman" w:hAnsi="Times New Roman" w:cs="Times New Roman"/>
        </w:rPr>
        <w:t>3.</w:t>
      </w:r>
      <w:r w:rsidRPr="00D65F10">
        <w:rPr>
          <w:rFonts w:ascii="Times New Roman" w:hAnsi="Times New Roman" w:cs="Times New Roman"/>
        </w:rPr>
        <w:tab/>
        <w:t>селекция на дърветата в насажденията;</w:t>
      </w:r>
    </w:p>
    <w:p w14:paraId="025FD6A8" w14:textId="77777777" w:rsidR="00951B33" w:rsidRPr="00D65F10" w:rsidRDefault="00000000">
      <w:pPr>
        <w:tabs>
          <w:tab w:val="left" w:pos="906"/>
        </w:tabs>
        <w:ind w:firstLine="360"/>
        <w:rPr>
          <w:rFonts w:ascii="Times New Roman" w:hAnsi="Times New Roman" w:cs="Times New Roman"/>
        </w:rPr>
      </w:pPr>
      <w:r w:rsidRPr="00D65F10">
        <w:rPr>
          <w:rFonts w:ascii="Times New Roman" w:hAnsi="Times New Roman" w:cs="Times New Roman"/>
        </w:rPr>
        <w:t>4.</w:t>
      </w:r>
      <w:r w:rsidRPr="00D65F10">
        <w:rPr>
          <w:rFonts w:ascii="Times New Roman" w:hAnsi="Times New Roman" w:cs="Times New Roman"/>
        </w:rPr>
        <w:tab/>
        <w:t>подобряване на защитните и специалните функции на горите;</w:t>
      </w:r>
    </w:p>
    <w:p w14:paraId="31BAAADF" w14:textId="77777777" w:rsidR="00951B33" w:rsidRPr="00D65F10" w:rsidRDefault="00000000">
      <w:pPr>
        <w:tabs>
          <w:tab w:val="left" w:pos="906"/>
        </w:tabs>
        <w:ind w:firstLine="360"/>
        <w:rPr>
          <w:rFonts w:ascii="Times New Roman" w:hAnsi="Times New Roman" w:cs="Times New Roman"/>
        </w:rPr>
      </w:pPr>
      <w:r w:rsidRPr="00D65F10">
        <w:rPr>
          <w:rFonts w:ascii="Times New Roman" w:hAnsi="Times New Roman" w:cs="Times New Roman"/>
        </w:rPr>
        <w:t>5.</w:t>
      </w:r>
      <w:r w:rsidRPr="00D65F10">
        <w:rPr>
          <w:rFonts w:ascii="Times New Roman" w:hAnsi="Times New Roman" w:cs="Times New Roman"/>
        </w:rPr>
        <w:tab/>
        <w:t>подобряване на здравословното състояние и устойчивостта на насажденията;</w:t>
      </w:r>
    </w:p>
    <w:p w14:paraId="6139FD8F" w14:textId="77777777" w:rsidR="00951B33" w:rsidRPr="00D65F10" w:rsidRDefault="00000000">
      <w:pPr>
        <w:tabs>
          <w:tab w:val="left" w:pos="906"/>
        </w:tabs>
        <w:ind w:firstLine="360"/>
        <w:rPr>
          <w:rFonts w:ascii="Times New Roman" w:hAnsi="Times New Roman" w:cs="Times New Roman"/>
        </w:rPr>
      </w:pPr>
      <w:r w:rsidRPr="00D65F10">
        <w:rPr>
          <w:rFonts w:ascii="Times New Roman" w:hAnsi="Times New Roman" w:cs="Times New Roman"/>
        </w:rPr>
        <w:t>6.</w:t>
      </w:r>
      <w:r w:rsidRPr="00D65F10">
        <w:rPr>
          <w:rFonts w:ascii="Times New Roman" w:hAnsi="Times New Roman" w:cs="Times New Roman"/>
        </w:rPr>
        <w:tab/>
        <w:t>поддържане и опазване на биологичното разнообразие в горите;</w:t>
      </w:r>
    </w:p>
    <w:p w14:paraId="08C151E9" w14:textId="77777777" w:rsidR="00951B33" w:rsidRPr="00D65F10" w:rsidRDefault="00000000">
      <w:pPr>
        <w:tabs>
          <w:tab w:val="left" w:pos="906"/>
        </w:tabs>
        <w:ind w:firstLine="360"/>
        <w:rPr>
          <w:rFonts w:ascii="Times New Roman" w:hAnsi="Times New Roman" w:cs="Times New Roman"/>
        </w:rPr>
      </w:pPr>
      <w:r w:rsidRPr="00D65F10">
        <w:rPr>
          <w:rFonts w:ascii="Times New Roman" w:hAnsi="Times New Roman" w:cs="Times New Roman"/>
        </w:rPr>
        <w:t>7.</w:t>
      </w:r>
      <w:r w:rsidRPr="00D65F10">
        <w:rPr>
          <w:rFonts w:ascii="Times New Roman" w:hAnsi="Times New Roman" w:cs="Times New Roman"/>
        </w:rPr>
        <w:tab/>
        <w:t>намаляване на риска за възникване на пожари в горите;</w:t>
      </w:r>
    </w:p>
    <w:p w14:paraId="7B700DE4" w14:textId="77777777" w:rsidR="00951B33" w:rsidRPr="00D65F10" w:rsidRDefault="00000000">
      <w:pPr>
        <w:tabs>
          <w:tab w:val="left" w:pos="906"/>
        </w:tabs>
        <w:ind w:firstLine="360"/>
        <w:rPr>
          <w:rFonts w:ascii="Times New Roman" w:hAnsi="Times New Roman" w:cs="Times New Roman"/>
        </w:rPr>
      </w:pPr>
      <w:r w:rsidRPr="00D65F10">
        <w:rPr>
          <w:rFonts w:ascii="Times New Roman" w:hAnsi="Times New Roman" w:cs="Times New Roman"/>
        </w:rPr>
        <w:t>8.</w:t>
      </w:r>
      <w:r w:rsidRPr="00D65F10">
        <w:rPr>
          <w:rFonts w:ascii="Times New Roman" w:hAnsi="Times New Roman" w:cs="Times New Roman"/>
        </w:rPr>
        <w:tab/>
        <w:t>съкращаване на срока за производство на качествена дървесина.</w:t>
      </w:r>
    </w:p>
    <w:p w14:paraId="14D1D127"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Интензивността и повторяемостта на отгледните сечи са в зависимост от пълнотата и склопеността на насаждението, както и от състава, възрастта и състоянието му.</w:t>
      </w:r>
    </w:p>
    <w:p w14:paraId="5051793E"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При провеждане на отгледните сечи не се допуска еднократно отсичане на повече от 30 % от запаса на насаждението с изключение на случаите, когато се прилагат схематични методи на отгледната сеч.</w:t>
      </w:r>
    </w:p>
    <w:p w14:paraId="60A52294"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При провеждане на отгледните сечи се спазват принципите на позитивната селекция.</w:t>
      </w:r>
    </w:p>
    <w:p w14:paraId="3A2C668D"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При насаждения с групова структура на дървостоя отгледните сечи може да се провеждат в групите с пълнота, по-голяма от изискващата се за провеждане на съответната отгледна сеч.</w:t>
      </w:r>
    </w:p>
    <w:p w14:paraId="54670072"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През следващото десетилетие е предвидено да се водят отгледни сечи в култури и насаждения на обща площ 2528.8 ха, с материален добив 87700 куб.м (без клони).</w:t>
      </w:r>
    </w:p>
    <w:p w14:paraId="35B9E903" w14:textId="77777777" w:rsidR="00951B33" w:rsidRPr="00D65F10" w:rsidRDefault="00000000">
      <w:pPr>
        <w:tabs>
          <w:tab w:val="left" w:pos="1199"/>
        </w:tabs>
        <w:ind w:firstLine="360"/>
        <w:outlineLvl w:val="2"/>
        <w:rPr>
          <w:rFonts w:ascii="Times New Roman" w:hAnsi="Times New Roman" w:cs="Times New Roman"/>
        </w:rPr>
      </w:pPr>
      <w:bookmarkStart w:id="38" w:name="bookmark66"/>
      <w:r w:rsidRPr="00D65F10">
        <w:rPr>
          <w:rFonts w:ascii="Times New Roman" w:hAnsi="Times New Roman" w:cs="Times New Roman"/>
        </w:rPr>
        <w:t>1.2.1.</w:t>
      </w:r>
      <w:r w:rsidRPr="00D65F10">
        <w:rPr>
          <w:rFonts w:ascii="Times New Roman" w:hAnsi="Times New Roman" w:cs="Times New Roman"/>
        </w:rPr>
        <w:tab/>
        <w:t>Осветление</w:t>
      </w:r>
      <w:bookmarkEnd w:id="38"/>
    </w:p>
    <w:p w14:paraId="382CE198"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lastRenderedPageBreak/>
        <w:t>В държавните гори на територията на ТП „ДГС Буйновци” не се планира провеждане на осветление.</w:t>
      </w:r>
    </w:p>
    <w:p w14:paraId="2CD76554" w14:textId="77777777" w:rsidR="00951B33" w:rsidRPr="00D65F10" w:rsidRDefault="00000000">
      <w:pPr>
        <w:tabs>
          <w:tab w:val="left" w:pos="1199"/>
        </w:tabs>
        <w:ind w:firstLine="360"/>
        <w:outlineLvl w:val="2"/>
        <w:rPr>
          <w:rFonts w:ascii="Times New Roman" w:hAnsi="Times New Roman" w:cs="Times New Roman"/>
        </w:rPr>
      </w:pPr>
      <w:bookmarkStart w:id="39" w:name="bookmark67"/>
      <w:r w:rsidRPr="00D65F10">
        <w:rPr>
          <w:rFonts w:ascii="Times New Roman" w:hAnsi="Times New Roman" w:cs="Times New Roman"/>
        </w:rPr>
        <w:t>1.2.2.</w:t>
      </w:r>
      <w:r w:rsidRPr="00D65F10">
        <w:rPr>
          <w:rFonts w:ascii="Times New Roman" w:hAnsi="Times New Roman" w:cs="Times New Roman"/>
        </w:rPr>
        <w:tab/>
        <w:t>Прочистки</w:t>
      </w:r>
      <w:bookmarkEnd w:id="39"/>
    </w:p>
    <w:p w14:paraId="5E570A93"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Прочистки са предвидени на обща площ 56.9 ха без материален добив.</w:t>
      </w:r>
    </w:p>
    <w:p w14:paraId="4C3D990C" w14:textId="77777777" w:rsidR="00951B33" w:rsidRPr="00D65F10" w:rsidRDefault="00000000">
      <w:pPr>
        <w:tabs>
          <w:tab w:val="left" w:pos="1199"/>
        </w:tabs>
        <w:ind w:firstLine="360"/>
        <w:outlineLvl w:val="2"/>
        <w:rPr>
          <w:rFonts w:ascii="Times New Roman" w:hAnsi="Times New Roman" w:cs="Times New Roman"/>
        </w:rPr>
      </w:pPr>
      <w:bookmarkStart w:id="40" w:name="bookmark68"/>
      <w:r w:rsidRPr="00D65F10">
        <w:rPr>
          <w:rFonts w:ascii="Times New Roman" w:hAnsi="Times New Roman" w:cs="Times New Roman"/>
        </w:rPr>
        <w:t>1.2.3.</w:t>
      </w:r>
      <w:r w:rsidRPr="00D65F10">
        <w:rPr>
          <w:rFonts w:ascii="Times New Roman" w:hAnsi="Times New Roman" w:cs="Times New Roman"/>
        </w:rPr>
        <w:tab/>
        <w:t>Процеждания</w:t>
      </w:r>
      <w:bookmarkEnd w:id="40"/>
    </w:p>
    <w:p w14:paraId="72252D8F"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Прорежданията са предвидени на обща площ 1726.3 ха с материален добив от 60075 куб.м. (без клони).</w:t>
      </w:r>
    </w:p>
    <w:p w14:paraId="1751BCBD" w14:textId="77777777" w:rsidR="00951B33" w:rsidRPr="00D65F10" w:rsidRDefault="00000000">
      <w:pPr>
        <w:tabs>
          <w:tab w:val="left" w:pos="1199"/>
        </w:tabs>
        <w:ind w:firstLine="360"/>
        <w:outlineLvl w:val="2"/>
        <w:rPr>
          <w:rFonts w:ascii="Times New Roman" w:hAnsi="Times New Roman" w:cs="Times New Roman"/>
        </w:rPr>
      </w:pPr>
      <w:bookmarkStart w:id="41" w:name="bookmark69"/>
      <w:r w:rsidRPr="00D65F10">
        <w:rPr>
          <w:rFonts w:ascii="Times New Roman" w:hAnsi="Times New Roman" w:cs="Times New Roman"/>
        </w:rPr>
        <w:t>1.2.4.</w:t>
      </w:r>
      <w:r w:rsidRPr="00D65F10">
        <w:rPr>
          <w:rFonts w:ascii="Times New Roman" w:hAnsi="Times New Roman" w:cs="Times New Roman"/>
        </w:rPr>
        <w:tab/>
        <w:t>Пробирки</w:t>
      </w:r>
      <w:bookmarkEnd w:id="41"/>
    </w:p>
    <w:p w14:paraId="35C266D1"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Пробирките са планирани на площ от 759.7 ха с материален добив 29430 куб.м. (без клони).</w:t>
      </w:r>
    </w:p>
    <w:p w14:paraId="7DEF36B0" w14:textId="77777777" w:rsidR="00951B33" w:rsidRPr="00D65F10" w:rsidRDefault="00000000">
      <w:pPr>
        <w:tabs>
          <w:tab w:val="left" w:pos="1050"/>
        </w:tabs>
        <w:ind w:firstLine="360"/>
        <w:outlineLvl w:val="2"/>
        <w:rPr>
          <w:rFonts w:ascii="Times New Roman" w:hAnsi="Times New Roman" w:cs="Times New Roman"/>
        </w:rPr>
      </w:pPr>
      <w:bookmarkStart w:id="42" w:name="bookmark70"/>
      <w:r w:rsidRPr="00D65F10">
        <w:rPr>
          <w:rFonts w:ascii="Times New Roman" w:hAnsi="Times New Roman" w:cs="Times New Roman"/>
        </w:rPr>
        <w:t>1.3.</w:t>
      </w:r>
      <w:r w:rsidRPr="00D65F10">
        <w:rPr>
          <w:rFonts w:ascii="Times New Roman" w:hAnsi="Times New Roman" w:cs="Times New Roman"/>
        </w:rPr>
        <w:tab/>
        <w:t>Насока на стопанисване - Селекционна</w:t>
      </w:r>
      <w:bookmarkEnd w:id="42"/>
    </w:p>
    <w:p w14:paraId="5D120B2D"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Планирана е в горските семепроизводствени насаждения на площ от 30.4 ха с материален добив 1150 куб.м. (без клони).</w:t>
      </w:r>
    </w:p>
    <w:p w14:paraId="1843A653" w14:textId="77777777" w:rsidR="00951B33" w:rsidRPr="00D65F10" w:rsidRDefault="00000000">
      <w:pPr>
        <w:tabs>
          <w:tab w:val="left" w:pos="1050"/>
        </w:tabs>
        <w:ind w:firstLine="360"/>
        <w:outlineLvl w:val="2"/>
        <w:rPr>
          <w:rFonts w:ascii="Times New Roman" w:hAnsi="Times New Roman" w:cs="Times New Roman"/>
        </w:rPr>
      </w:pPr>
      <w:bookmarkStart w:id="43" w:name="bookmark71"/>
      <w:r w:rsidRPr="00D65F10">
        <w:rPr>
          <w:rFonts w:ascii="Times New Roman" w:hAnsi="Times New Roman" w:cs="Times New Roman"/>
        </w:rPr>
        <w:t>1.4.</w:t>
      </w:r>
      <w:r w:rsidRPr="00D65F10">
        <w:rPr>
          <w:rFonts w:ascii="Times New Roman" w:hAnsi="Times New Roman" w:cs="Times New Roman"/>
        </w:rPr>
        <w:tab/>
        <w:t>Насока на стопанисване - Трансформация</w:t>
      </w:r>
      <w:bookmarkEnd w:id="43"/>
    </w:p>
    <w:p w14:paraId="765083FC"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Планирана е в стопански класове „Бялборови култури” и „Черборови култури” на площ от 1354.6 ха с материален добив 65040 куб.м. (без клони).</w:t>
      </w:r>
    </w:p>
    <w:p w14:paraId="09E43F7B"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Насока „Трансформация“ е планирана в иглолистните култури, създадени извън естествения им ареал. Ще се постигнат с извеждането на планираните върху 171.5 ха възобновителни сечи с ползване 10550 куб.м стояща маса без клони и върху 1183.1 ха отгледни сечи с ползване 54490 куб.м стояща маса без клони.</w:t>
      </w:r>
    </w:p>
    <w:p w14:paraId="1463F893" w14:textId="77777777" w:rsidR="00951B33" w:rsidRPr="00D65F10" w:rsidRDefault="00000000">
      <w:pPr>
        <w:tabs>
          <w:tab w:val="left" w:pos="1050"/>
        </w:tabs>
        <w:ind w:firstLine="360"/>
        <w:outlineLvl w:val="2"/>
        <w:rPr>
          <w:rFonts w:ascii="Times New Roman" w:hAnsi="Times New Roman" w:cs="Times New Roman"/>
        </w:rPr>
      </w:pPr>
      <w:bookmarkStart w:id="44" w:name="bookmark72"/>
      <w:r w:rsidRPr="00D65F10">
        <w:rPr>
          <w:rFonts w:ascii="Times New Roman" w:hAnsi="Times New Roman" w:cs="Times New Roman"/>
        </w:rPr>
        <w:t>1.5.</w:t>
      </w:r>
      <w:r w:rsidRPr="00D65F10">
        <w:rPr>
          <w:rFonts w:ascii="Times New Roman" w:hAnsi="Times New Roman" w:cs="Times New Roman"/>
        </w:rPr>
        <w:tab/>
        <w:t>Насока на стопанисване - Техническа сеч</w:t>
      </w:r>
      <w:bookmarkEnd w:id="44"/>
    </w:p>
    <w:p w14:paraId="5A43DD4B"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В горите се провеждат техническе сечи:</w:t>
      </w:r>
    </w:p>
    <w:p w14:paraId="788D616E" w14:textId="77777777" w:rsidR="00951B33" w:rsidRPr="00D65F10" w:rsidRDefault="00000000">
      <w:pPr>
        <w:tabs>
          <w:tab w:val="left" w:pos="872"/>
        </w:tabs>
        <w:ind w:firstLine="360"/>
        <w:rPr>
          <w:rFonts w:ascii="Times New Roman" w:hAnsi="Times New Roman" w:cs="Times New Roman"/>
        </w:rPr>
      </w:pPr>
      <w:r w:rsidRPr="00D65F10">
        <w:rPr>
          <w:rFonts w:ascii="Times New Roman" w:hAnsi="Times New Roman" w:cs="Times New Roman"/>
        </w:rPr>
        <w:t>1.</w:t>
      </w:r>
      <w:r w:rsidRPr="00D65F10">
        <w:rPr>
          <w:rFonts w:ascii="Times New Roman" w:hAnsi="Times New Roman" w:cs="Times New Roman"/>
        </w:rPr>
        <w:tab/>
        <w:t>създаване и подържане на дивечова нива, дивечова просека, дивечов котел, бръстилище, ловна просека, дивечово сечище, дивечова ливада;</w:t>
      </w:r>
    </w:p>
    <w:p w14:paraId="62DFBB56" w14:textId="77777777" w:rsidR="00951B33" w:rsidRPr="00D65F10" w:rsidRDefault="00000000">
      <w:pPr>
        <w:tabs>
          <w:tab w:val="left" w:pos="906"/>
        </w:tabs>
        <w:ind w:firstLine="360"/>
        <w:rPr>
          <w:rFonts w:ascii="Times New Roman" w:hAnsi="Times New Roman" w:cs="Times New Roman"/>
        </w:rPr>
      </w:pPr>
      <w:r w:rsidRPr="00D65F10">
        <w:rPr>
          <w:rFonts w:ascii="Times New Roman" w:hAnsi="Times New Roman" w:cs="Times New Roman"/>
        </w:rPr>
        <w:t>2.</w:t>
      </w:r>
      <w:r w:rsidRPr="00D65F10">
        <w:rPr>
          <w:rFonts w:ascii="Times New Roman" w:hAnsi="Times New Roman" w:cs="Times New Roman"/>
        </w:rPr>
        <w:tab/>
        <w:t>мероприятия за опазване на горските територии от пожари;</w:t>
      </w:r>
    </w:p>
    <w:p w14:paraId="1980EFAF"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3 .усвояване на дървесина от имоти с променливо предназначение, имоти, върху които е учредено право на строеж, право на ползване и сервитути по реда на Закона за горите и Закона за Енергетиката;</w:t>
      </w:r>
    </w:p>
    <w:p w14:paraId="0277BF4E" w14:textId="77777777" w:rsidR="00951B33" w:rsidRPr="00D65F10" w:rsidRDefault="00000000">
      <w:pPr>
        <w:tabs>
          <w:tab w:val="left" w:pos="874"/>
        </w:tabs>
        <w:ind w:firstLine="360"/>
        <w:rPr>
          <w:rFonts w:ascii="Times New Roman" w:hAnsi="Times New Roman" w:cs="Times New Roman"/>
        </w:rPr>
      </w:pPr>
      <w:r w:rsidRPr="00D65F10">
        <w:rPr>
          <w:rFonts w:ascii="Times New Roman" w:hAnsi="Times New Roman" w:cs="Times New Roman"/>
        </w:rPr>
        <w:t>4.</w:t>
      </w:r>
      <w:r w:rsidRPr="00D65F10">
        <w:rPr>
          <w:rFonts w:ascii="Times New Roman" w:hAnsi="Times New Roman" w:cs="Times New Roman"/>
        </w:rPr>
        <w:tab/>
        <w:t>стопанисване на полезащитните пояси;</w:t>
      </w:r>
    </w:p>
    <w:p w14:paraId="46F2C5B0" w14:textId="77777777" w:rsidR="00951B33" w:rsidRPr="00D65F10" w:rsidRDefault="00000000">
      <w:pPr>
        <w:tabs>
          <w:tab w:val="left" w:pos="845"/>
        </w:tabs>
        <w:ind w:firstLine="360"/>
        <w:rPr>
          <w:rFonts w:ascii="Times New Roman" w:hAnsi="Times New Roman" w:cs="Times New Roman"/>
        </w:rPr>
      </w:pPr>
      <w:r w:rsidRPr="00D65F10">
        <w:rPr>
          <w:rFonts w:ascii="Times New Roman" w:hAnsi="Times New Roman" w:cs="Times New Roman"/>
        </w:rPr>
        <w:t>5.</w:t>
      </w:r>
      <w:r w:rsidRPr="00D65F10">
        <w:rPr>
          <w:rFonts w:ascii="Times New Roman" w:hAnsi="Times New Roman" w:cs="Times New Roman"/>
        </w:rPr>
        <w:tab/>
        <w:t>защита на бреговете и островите на р.Дунав, както и на създадените хидромелиоративни системи и съоржения за предпазване от вредното въдзействие на водите;</w:t>
      </w:r>
    </w:p>
    <w:p w14:paraId="6A96CD2D" w14:textId="77777777" w:rsidR="00951B33" w:rsidRPr="00D65F10" w:rsidRDefault="00000000">
      <w:pPr>
        <w:tabs>
          <w:tab w:val="left" w:pos="874"/>
        </w:tabs>
        <w:ind w:firstLine="360"/>
        <w:rPr>
          <w:rFonts w:ascii="Times New Roman" w:hAnsi="Times New Roman" w:cs="Times New Roman"/>
        </w:rPr>
      </w:pPr>
      <w:r w:rsidRPr="00D65F10">
        <w:rPr>
          <w:rFonts w:ascii="Times New Roman" w:hAnsi="Times New Roman" w:cs="Times New Roman"/>
        </w:rPr>
        <w:t>6.</w:t>
      </w:r>
      <w:r w:rsidRPr="00D65F10">
        <w:rPr>
          <w:rFonts w:ascii="Times New Roman" w:hAnsi="Times New Roman" w:cs="Times New Roman"/>
        </w:rPr>
        <w:tab/>
        <w:t>просветляване на трайни горски пътища;</w:t>
      </w:r>
    </w:p>
    <w:p w14:paraId="364A18D5"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Технически сечи са планирани на площ от 52.9 ха с материален добив 2765 куб.м. (без клони).</w:t>
      </w:r>
    </w:p>
    <w:p w14:paraId="53A762EB" w14:textId="77777777" w:rsidR="00951B33" w:rsidRPr="00D65F10" w:rsidRDefault="00000000">
      <w:pPr>
        <w:tabs>
          <w:tab w:val="left" w:pos="1018"/>
        </w:tabs>
        <w:ind w:firstLine="360"/>
        <w:outlineLvl w:val="2"/>
        <w:rPr>
          <w:rFonts w:ascii="Times New Roman" w:hAnsi="Times New Roman" w:cs="Times New Roman"/>
        </w:rPr>
      </w:pPr>
      <w:bookmarkStart w:id="45" w:name="bookmark73"/>
      <w:r w:rsidRPr="00D65F10">
        <w:rPr>
          <w:rFonts w:ascii="Times New Roman" w:hAnsi="Times New Roman" w:cs="Times New Roman"/>
        </w:rPr>
        <w:t>1.6.</w:t>
      </w:r>
      <w:r w:rsidRPr="00D65F10">
        <w:rPr>
          <w:rFonts w:ascii="Times New Roman" w:hAnsi="Times New Roman" w:cs="Times New Roman"/>
        </w:rPr>
        <w:tab/>
        <w:t>Мероприятия за подпомагане на възобновяването</w:t>
      </w:r>
      <w:bookmarkEnd w:id="45"/>
    </w:p>
    <w:p w14:paraId="578AAC68"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Те включват изсичане на подлеса и храстите 24.0 ха, както и отглеждане на подраста с площ 49.6 ха. Площта за отглеждането на плодраста е съобразена с процента на интензивност на сечта.</w:t>
      </w:r>
    </w:p>
    <w:p w14:paraId="7E050637" w14:textId="77777777" w:rsidR="00951B33" w:rsidRPr="00D65F10" w:rsidRDefault="00000000">
      <w:pPr>
        <w:ind w:firstLine="360"/>
        <w:rPr>
          <w:rFonts w:ascii="Times New Roman" w:hAnsi="Times New Roman" w:cs="Times New Roman"/>
        </w:rPr>
      </w:pPr>
      <w:r w:rsidRPr="00D65F10">
        <w:rPr>
          <w:rFonts w:ascii="Times New Roman" w:hAnsi="Times New Roman" w:cs="Times New Roman"/>
        </w:rPr>
        <w:t>Общото предвидено ползване в ТП „ДГС Буйновци” е върху площ от 6830.2 ха, с добив от 328150 куб.м стояща маса без клони.</w:t>
      </w:r>
    </w:p>
    <w:p w14:paraId="35BBECB0" w14:textId="775EFBE9" w:rsidR="00951B33" w:rsidRPr="00F86C07" w:rsidRDefault="00000000" w:rsidP="00F86C07">
      <w:pPr>
        <w:tabs>
          <w:tab w:val="left" w:pos="878"/>
        </w:tabs>
        <w:ind w:firstLine="360"/>
        <w:outlineLvl w:val="2"/>
        <w:rPr>
          <w:rFonts w:ascii="Times New Roman" w:hAnsi="Times New Roman" w:cs="Times New Roman"/>
        </w:rPr>
      </w:pPr>
      <w:bookmarkStart w:id="46" w:name="bookmark74"/>
      <w:r w:rsidRPr="00F86C07">
        <w:rPr>
          <w:rFonts w:ascii="Times New Roman" w:hAnsi="Times New Roman" w:cs="Times New Roman"/>
        </w:rPr>
        <w:t>2.</w:t>
      </w:r>
      <w:r w:rsidRPr="00F86C07">
        <w:rPr>
          <w:rFonts w:ascii="Times New Roman" w:hAnsi="Times New Roman" w:cs="Times New Roman"/>
        </w:rPr>
        <w:tab/>
      </w:r>
      <w:bookmarkStart w:id="47" w:name="bookmark96"/>
      <w:bookmarkEnd w:id="46"/>
      <w:r w:rsidRPr="00F86C07">
        <w:rPr>
          <w:rFonts w:ascii="Times New Roman" w:hAnsi="Times New Roman" w:cs="Times New Roman"/>
        </w:rPr>
        <w:t>Възобновяване и залесяване</w:t>
      </w:r>
      <w:bookmarkEnd w:id="47"/>
    </w:p>
    <w:p w14:paraId="0573DC3B" w14:textId="623AEC95" w:rsidR="00951B33" w:rsidRPr="00F86C07" w:rsidRDefault="00000000">
      <w:pPr>
        <w:tabs>
          <w:tab w:val="left" w:pos="1023"/>
        </w:tabs>
        <w:ind w:firstLine="360"/>
        <w:outlineLvl w:val="2"/>
        <w:rPr>
          <w:rFonts w:ascii="Times New Roman" w:hAnsi="Times New Roman" w:cs="Times New Roman"/>
        </w:rPr>
      </w:pPr>
      <w:bookmarkStart w:id="48" w:name="bookmark97"/>
      <w:r w:rsidRPr="00F86C07">
        <w:rPr>
          <w:rFonts w:ascii="Times New Roman" w:hAnsi="Times New Roman" w:cs="Times New Roman"/>
        </w:rPr>
        <w:t>Естествено възобновяване</w:t>
      </w:r>
      <w:bookmarkEnd w:id="48"/>
    </w:p>
    <w:p w14:paraId="48D47111"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В района на ТП „ДГС Буйновци” съществуват отлични условия за естествено възобновяване в иглолистните, широколистните букови и дъбови насаждения, което ще се реализира с провеждането на сечи с предварително естествено възобновяване.</w:t>
      </w:r>
    </w:p>
    <w:p w14:paraId="19026468"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Неконтролирани сечи, неизвършване на разрохкване под склопа през семеносна година и неправомерната паша са фактори, които довеждат до затревяване или унищожаване на подраста и влияят неблагоприятно върху възобновителната способност на насажденията. През следващото десетилетие е предвидено да се използват максимално възможностите за естествено възобновяване на иглолистните и широколистни, основни за региона гори. Това ще стане след правилно провеждане на планираните възобновителни сечи и мероприятия за подпомагане на естественото възобновяване.</w:t>
      </w:r>
    </w:p>
    <w:p w14:paraId="0BD2AB59"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Важно условие за осигуряване на естественото възобновяване на насажденията е оформянето на оптимален склоп при провеждането на възобновителните сечи, опазването на насажденията от зачимяване, а така също своевременно осветление на появилия се подраст, почистване на насажденията веднага след сечта и опазването им от паша.</w:t>
      </w:r>
    </w:p>
    <w:p w14:paraId="363F8324" w14:textId="698782D1" w:rsidR="00951B33" w:rsidRPr="00F86C07" w:rsidRDefault="00000000" w:rsidP="00F86C07">
      <w:pPr>
        <w:ind w:firstLine="360"/>
        <w:rPr>
          <w:rFonts w:ascii="Times New Roman" w:hAnsi="Times New Roman" w:cs="Times New Roman"/>
        </w:rPr>
      </w:pPr>
      <w:r w:rsidRPr="00F86C07">
        <w:rPr>
          <w:rFonts w:ascii="Times New Roman" w:hAnsi="Times New Roman" w:cs="Times New Roman"/>
        </w:rPr>
        <w:t>Планираните възобновителни сечи (Постепенно котловинна. Групово постепенна) с обща площ</w:t>
      </w:r>
      <w:r w:rsidR="00F86C07">
        <w:rPr>
          <w:rFonts w:ascii="Times New Roman" w:hAnsi="Times New Roman" w:cs="Times New Roman"/>
        </w:rPr>
        <w:t xml:space="preserve"> </w:t>
      </w:r>
      <w:r w:rsidRPr="00F86C07">
        <w:rPr>
          <w:rFonts w:ascii="Times New Roman" w:hAnsi="Times New Roman" w:cs="Times New Roman"/>
        </w:rPr>
        <w:t>1648.0</w:t>
      </w:r>
      <w:r w:rsidRPr="00F86C07">
        <w:rPr>
          <w:rFonts w:ascii="Times New Roman" w:hAnsi="Times New Roman" w:cs="Times New Roman"/>
        </w:rPr>
        <w:tab/>
        <w:t>ха предполагат възобновяването да се осъществи по естествен път.</w:t>
      </w:r>
    </w:p>
    <w:p w14:paraId="3D96C402" w14:textId="72F6AB43" w:rsidR="00951B33" w:rsidRPr="00F86C07" w:rsidRDefault="00000000">
      <w:pPr>
        <w:tabs>
          <w:tab w:val="left" w:pos="1023"/>
        </w:tabs>
        <w:ind w:firstLine="360"/>
        <w:outlineLvl w:val="2"/>
        <w:rPr>
          <w:rFonts w:ascii="Times New Roman" w:hAnsi="Times New Roman" w:cs="Times New Roman"/>
        </w:rPr>
      </w:pPr>
      <w:bookmarkStart w:id="49" w:name="bookmark98"/>
      <w:r w:rsidRPr="00F86C07">
        <w:rPr>
          <w:rFonts w:ascii="Times New Roman" w:hAnsi="Times New Roman" w:cs="Times New Roman"/>
        </w:rPr>
        <w:t>Залесяване</w:t>
      </w:r>
      <w:bookmarkEnd w:id="49"/>
    </w:p>
    <w:p w14:paraId="4AC92584"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Дървесните видове, предвидени за залесяване са избрани съгласно типовете месторастения, с оглед осигуряване по-добри показатели на бъдещия дървостой, запазване на характерната за съответните местообитания по Натура 2000 растителност и подобряване на защитните и украсни функции на гората.</w:t>
      </w:r>
    </w:p>
    <w:p w14:paraId="21B120BB" w14:textId="77777777" w:rsidR="00951B33" w:rsidRDefault="00000000">
      <w:pPr>
        <w:ind w:firstLine="360"/>
      </w:pPr>
      <w:r w:rsidRPr="00F86C07">
        <w:rPr>
          <w:rFonts w:ascii="Times New Roman" w:hAnsi="Times New Roman" w:cs="Times New Roman"/>
        </w:rPr>
        <w:t xml:space="preserve">За извършване на предвидените залесявания ще бъдат необходими общо 3.0 хил. броя фиданки, от </w:t>
      </w:r>
      <w:r w:rsidRPr="00F86C07">
        <w:rPr>
          <w:rFonts w:ascii="Times New Roman" w:hAnsi="Times New Roman" w:cs="Times New Roman"/>
        </w:rPr>
        <w:lastRenderedPageBreak/>
        <w:t>които 0.5 хил броя от черен бор и 2.5 хил броя от</w:t>
      </w:r>
      <w:r>
        <w:t xml:space="preserve"> зимен дъб.</w:t>
      </w:r>
    </w:p>
    <w:p w14:paraId="23416F5E"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Съгласно изискванията на Закона за горите, когато е предвидено възобновяване по изкуствен начин, залесяването следва да бъде</w:t>
      </w:r>
      <w:r>
        <w:t xml:space="preserve"> </w:t>
      </w:r>
      <w:r w:rsidRPr="00F86C07">
        <w:rPr>
          <w:rFonts w:ascii="Times New Roman" w:hAnsi="Times New Roman" w:cs="Times New Roman"/>
        </w:rPr>
        <w:t>осъществявано в срок до 3 години от изсичане на насаждението.</w:t>
      </w:r>
    </w:p>
    <w:p w14:paraId="366DB3C2" w14:textId="690AD3AC" w:rsidR="00951B33" w:rsidRPr="00F86C07" w:rsidRDefault="00000000">
      <w:pPr>
        <w:tabs>
          <w:tab w:val="left" w:pos="1186"/>
        </w:tabs>
        <w:ind w:firstLine="360"/>
        <w:rPr>
          <w:rFonts w:ascii="Times New Roman" w:hAnsi="Times New Roman" w:cs="Times New Roman"/>
        </w:rPr>
      </w:pPr>
      <w:r w:rsidRPr="00F86C07">
        <w:rPr>
          <w:rFonts w:ascii="Times New Roman" w:hAnsi="Times New Roman" w:cs="Times New Roman"/>
        </w:rPr>
        <w:t>Попълване на редини</w:t>
      </w:r>
    </w:p>
    <w:p w14:paraId="7784C907" w14:textId="1DE20ADF" w:rsidR="00951B33" w:rsidRPr="00F86C07" w:rsidRDefault="00000000" w:rsidP="00F86C07">
      <w:pPr>
        <w:ind w:firstLine="360"/>
        <w:rPr>
          <w:rFonts w:ascii="Times New Roman" w:hAnsi="Times New Roman" w:cs="Times New Roman"/>
        </w:rPr>
      </w:pPr>
      <w:r w:rsidRPr="00F86C07">
        <w:rPr>
          <w:rFonts w:ascii="Times New Roman" w:hAnsi="Times New Roman" w:cs="Times New Roman"/>
        </w:rPr>
        <w:t>Във горските територии държавна собственост, попълване на редини се предвижда върху площ от</w:t>
      </w:r>
      <w:r w:rsidR="00F86C07">
        <w:rPr>
          <w:rFonts w:ascii="Times New Roman" w:hAnsi="Times New Roman" w:cs="Times New Roman"/>
        </w:rPr>
        <w:t xml:space="preserve"> </w:t>
      </w:r>
      <w:r w:rsidRPr="00F86C07">
        <w:rPr>
          <w:rFonts w:ascii="Times New Roman" w:hAnsi="Times New Roman" w:cs="Times New Roman"/>
        </w:rPr>
        <w:t>0.6 ха.</w:t>
      </w:r>
    </w:p>
    <w:p w14:paraId="7118443B"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В ТП „ДГС Буйновци” са обособени седем семепроизводствени насаждения и две геогафски култури.</w:t>
      </w:r>
    </w:p>
    <w:p w14:paraId="4AFE6CEA"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В района на стопанството има три горски разсадника.</w:t>
      </w:r>
    </w:p>
    <w:p w14:paraId="1DA532FD"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По-долу са посочени отделите и подотделите на семепроизводствените бази при двете последователни инвентаризации, както и техните географски координати.</w:t>
      </w:r>
    </w:p>
    <w:p w14:paraId="352582C8" w14:textId="74197483" w:rsidR="00951B33" w:rsidRPr="00F86C07" w:rsidRDefault="00000000">
      <w:pPr>
        <w:tabs>
          <w:tab w:val="left" w:pos="992"/>
        </w:tabs>
        <w:ind w:firstLine="360"/>
        <w:outlineLvl w:val="2"/>
        <w:rPr>
          <w:rFonts w:ascii="Times New Roman" w:hAnsi="Times New Roman" w:cs="Times New Roman"/>
        </w:rPr>
      </w:pPr>
      <w:bookmarkStart w:id="50" w:name="bookmark99"/>
      <w:r w:rsidRPr="00F86C07">
        <w:rPr>
          <w:rFonts w:ascii="Times New Roman" w:hAnsi="Times New Roman" w:cs="Times New Roman"/>
        </w:rPr>
        <w:t>Недървесни ползвания от горите</w:t>
      </w:r>
      <w:bookmarkEnd w:id="50"/>
    </w:p>
    <w:p w14:paraId="7B17140F"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В района на ТП „ДГС Буйновци” през настоящото десетилетие ще се реализират следните недървесни ползвания:</w:t>
      </w:r>
    </w:p>
    <w:p w14:paraId="3F6988BF" w14:textId="4916131C" w:rsidR="00951B33" w:rsidRPr="00F86C07" w:rsidRDefault="00000000">
      <w:pPr>
        <w:tabs>
          <w:tab w:val="left" w:pos="1141"/>
        </w:tabs>
        <w:ind w:firstLine="360"/>
        <w:outlineLvl w:val="2"/>
        <w:rPr>
          <w:rFonts w:ascii="Times New Roman" w:hAnsi="Times New Roman" w:cs="Times New Roman"/>
        </w:rPr>
      </w:pPr>
      <w:bookmarkStart w:id="51" w:name="bookmark100"/>
      <w:r w:rsidRPr="00F86C07">
        <w:rPr>
          <w:rFonts w:ascii="Times New Roman" w:hAnsi="Times New Roman" w:cs="Times New Roman"/>
        </w:rPr>
        <w:t>Паша</w:t>
      </w:r>
      <w:bookmarkEnd w:id="51"/>
    </w:p>
    <w:p w14:paraId="4EAFE69F"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През периода 2022 - 2031 год. основният вид недървопроизводително ползване ще бъде пашата на добитък. Разрешава се паша върху площ от 13024.9 ха или 73.8% от общата площ на ТП „ДГС Буйновци”. Ще се допуска паша ежегодно на 11331 броя едър или 54975 броя дребен добитък (овца или свиня), или комбинация от тях.</w:t>
      </w:r>
    </w:p>
    <w:p w14:paraId="469B3BDA"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В насаждения с височина между 1.5 и 3.0 м се допуска паша по усмотрение на стопанството. Забранената за паша площ по отдели и подотдели е групирана по ГСУ, общини, землища и видове собственост и е посочена в кратките записки по ГСУ на работния проект.</w:t>
      </w:r>
    </w:p>
    <w:p w14:paraId="4C53FD53" w14:textId="6196D585" w:rsidR="00951B33" w:rsidRPr="00F86C07" w:rsidRDefault="00000000">
      <w:pPr>
        <w:tabs>
          <w:tab w:val="left" w:pos="1218"/>
        </w:tabs>
        <w:ind w:firstLine="360"/>
        <w:outlineLvl w:val="2"/>
        <w:rPr>
          <w:rFonts w:ascii="Times New Roman" w:hAnsi="Times New Roman" w:cs="Times New Roman"/>
        </w:rPr>
      </w:pPr>
      <w:bookmarkStart w:id="52" w:name="bookmark101"/>
      <w:r w:rsidRPr="00F86C07">
        <w:rPr>
          <w:rFonts w:ascii="Times New Roman" w:hAnsi="Times New Roman" w:cs="Times New Roman"/>
        </w:rPr>
        <w:t>Добив на сено</w:t>
      </w:r>
      <w:bookmarkEnd w:id="52"/>
    </w:p>
    <w:p w14:paraId="4D2A3EE8"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Тревата за сено, добита от поляните и други незалесени площи, държавна собственост, може да служи за зимно подхранване на дивеча в държавните ловни райони.</w:t>
      </w:r>
    </w:p>
    <w:p w14:paraId="68BC1761"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През изтеклия ревизионен период не е отчетен добив на сено. Възможният добив само за държавните гори е около 5 т. средногодишно.</w:t>
      </w:r>
    </w:p>
    <w:p w14:paraId="12D9E0EC" w14:textId="58EDC023" w:rsidR="00951B33" w:rsidRPr="00F86C07" w:rsidRDefault="00000000">
      <w:pPr>
        <w:tabs>
          <w:tab w:val="left" w:pos="1218"/>
        </w:tabs>
        <w:ind w:firstLine="360"/>
        <w:outlineLvl w:val="2"/>
        <w:rPr>
          <w:rFonts w:ascii="Times New Roman" w:hAnsi="Times New Roman" w:cs="Times New Roman"/>
        </w:rPr>
      </w:pPr>
      <w:bookmarkStart w:id="53" w:name="bookmark102"/>
      <w:r w:rsidRPr="00F86C07">
        <w:rPr>
          <w:rFonts w:ascii="Times New Roman" w:hAnsi="Times New Roman" w:cs="Times New Roman"/>
        </w:rPr>
        <w:t>Добив на билки, горски плодове и гъби</w:t>
      </w:r>
      <w:bookmarkEnd w:id="53"/>
    </w:p>
    <w:p w14:paraId="4B967ACD"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В държавните гори в района на ТП „ДГС Буйновци” има суровинна база за организирано събиране на билки като глухарче, див чесън (левурда), коприва, жълт и червен кантарион, лайка, равнец, мащерка, маточина, мента, цветове от глог и бъз и др. и на диворастящи горски плодове от естествено разпространените дива ябълка, смрадлика, малина, къпина, шипка, трънка, бъз, леска, дрян, глог и др. През изтеклия ревизионен период не е отчетен добив на гъби, билки са отчетени в размер на 38,1 т. и горски плодове - 1,2 кг.</w:t>
      </w:r>
    </w:p>
    <w:p w14:paraId="66F1E5BC" w14:textId="77777777" w:rsidR="00951B33" w:rsidRPr="00F86C07" w:rsidRDefault="00000000">
      <w:pPr>
        <w:rPr>
          <w:rFonts w:ascii="Times New Roman" w:hAnsi="Times New Roman" w:cs="Times New Roman"/>
        </w:rPr>
      </w:pPr>
      <w:r w:rsidRPr="00F86C07">
        <w:rPr>
          <w:rFonts w:ascii="Times New Roman" w:hAnsi="Times New Roman" w:cs="Times New Roman"/>
        </w:rPr>
        <w:t>През следващото десетилетие се предвижда добив на:</w:t>
      </w:r>
    </w:p>
    <w:p w14:paraId="69074046" w14:textId="77777777" w:rsidR="00951B33" w:rsidRPr="00F86C07" w:rsidRDefault="00000000">
      <w:pPr>
        <w:tabs>
          <w:tab w:val="left" w:pos="442"/>
        </w:tabs>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билки (като глухарче, див чесън (левурда), коприва, жълт и червен кантарион, лайка, равнец, мащерка, маточина, мента, цветове от глог и бъз и др.) в размер на 100 000 кг,</w:t>
      </w:r>
    </w:p>
    <w:p w14:paraId="5639BB9C" w14:textId="77777777" w:rsidR="00951B33" w:rsidRPr="00F86C07" w:rsidRDefault="00000000">
      <w:pPr>
        <w:tabs>
          <w:tab w:val="left" w:pos="433"/>
        </w:tabs>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горски плодове - 50 000 кг,</w:t>
      </w:r>
    </w:p>
    <w:p w14:paraId="7FDF2503" w14:textId="77777777" w:rsidR="00951B33" w:rsidRPr="00F86C07" w:rsidRDefault="00000000">
      <w:pPr>
        <w:tabs>
          <w:tab w:val="left" w:pos="433"/>
        </w:tabs>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гъби - 100 000 кг.</w:t>
      </w:r>
    </w:p>
    <w:p w14:paraId="2E9BE006" w14:textId="77777777" w:rsidR="00951B33" w:rsidRPr="00F86C07" w:rsidRDefault="00000000">
      <w:pPr>
        <w:rPr>
          <w:rFonts w:ascii="Times New Roman" w:hAnsi="Times New Roman" w:cs="Times New Roman"/>
        </w:rPr>
      </w:pPr>
      <w:r w:rsidRPr="00F86C07">
        <w:rPr>
          <w:rFonts w:ascii="Times New Roman" w:hAnsi="Times New Roman" w:cs="Times New Roman"/>
        </w:rPr>
        <w:t>Организирането на недървесните ползвания и дейности в оптимални размери ще подпомага развитието на ТП „ДГС Буйновци” и икономиката на района.</w:t>
      </w:r>
    </w:p>
    <w:p w14:paraId="2CEE0A71" w14:textId="7665B5EC" w:rsidR="00951B33" w:rsidRPr="00F86C07" w:rsidRDefault="00000000">
      <w:pPr>
        <w:tabs>
          <w:tab w:val="left" w:pos="1074"/>
        </w:tabs>
        <w:ind w:firstLine="360"/>
        <w:outlineLvl w:val="2"/>
        <w:rPr>
          <w:rFonts w:ascii="Times New Roman" w:hAnsi="Times New Roman" w:cs="Times New Roman"/>
        </w:rPr>
      </w:pPr>
      <w:bookmarkStart w:id="54" w:name="bookmark103"/>
      <w:r w:rsidRPr="00F86C07">
        <w:rPr>
          <w:rFonts w:ascii="Times New Roman" w:hAnsi="Times New Roman" w:cs="Times New Roman"/>
        </w:rPr>
        <w:t>Здравословно състояние на гората</w:t>
      </w:r>
      <w:bookmarkEnd w:id="54"/>
    </w:p>
    <w:p w14:paraId="431356BC"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Здравословното състояние на горските територии е добро, а на държавните гори е много добро. Горското стопанство своевременно извежда принудителни и санитарни сечи, където е необходимо. За съжаление има и някои насаждения и кутури на стръмни или недостъпни места, които се комплектоват и отдават за сеч, но няма желаещи субекти за реализиране на добива. Такива насаждения се явяват нерентабилни за усвояване.</w:t>
      </w:r>
    </w:p>
    <w:p w14:paraId="57F3414A" w14:textId="77777777" w:rsidR="00951B33" w:rsidRDefault="00000000">
      <w:r w:rsidRPr="00F86C07">
        <w:rPr>
          <w:rFonts w:ascii="Times New Roman" w:hAnsi="Times New Roman" w:cs="Times New Roman"/>
        </w:rPr>
        <w:t>От друга страна не съществува нормативна база, която да задължава недържавните собственици на гори да изведат навреме необходимите санитарни и принудителни сечи в техните гори. От такива насаждения, нападнати от корояди страдат и съседните държавни гори, като вредителите се разпространяват много бързо</w:t>
      </w:r>
      <w:r>
        <w:t>.</w:t>
      </w:r>
    </w:p>
    <w:p w14:paraId="36627A4E" w14:textId="77777777" w:rsidR="00951B33" w:rsidRPr="00F86C07" w:rsidRDefault="00000000">
      <w:pPr>
        <w:tabs>
          <w:tab w:val="left" w:pos="1367"/>
        </w:tabs>
        <w:ind w:firstLine="360"/>
        <w:rPr>
          <w:rFonts w:ascii="Times New Roman" w:hAnsi="Times New Roman" w:cs="Times New Roman"/>
        </w:rPr>
      </w:pPr>
      <w:r w:rsidRPr="00F86C07">
        <w:rPr>
          <w:rFonts w:ascii="Times New Roman" w:hAnsi="Times New Roman" w:cs="Times New Roman"/>
        </w:rPr>
        <w:t>7.1.1.</w:t>
      </w:r>
      <w:r w:rsidRPr="00F86C07">
        <w:rPr>
          <w:rFonts w:ascii="Times New Roman" w:hAnsi="Times New Roman" w:cs="Times New Roman"/>
        </w:rPr>
        <w:tab/>
        <w:t>Снеговал</w:t>
      </w:r>
    </w:p>
    <w:p w14:paraId="7AFAE204"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От снеговал са засегнати белия бор, черния бор, габър, бук и зимния дъб на обща площ от 78.4 ха. Очакваните загуби са 3352 куб.м.</w:t>
      </w:r>
    </w:p>
    <w:p w14:paraId="05BDB1F0" w14:textId="77777777" w:rsidR="00951B33" w:rsidRPr="00F86C07" w:rsidRDefault="00000000">
      <w:pPr>
        <w:tabs>
          <w:tab w:val="left" w:pos="1367"/>
        </w:tabs>
        <w:ind w:firstLine="360"/>
        <w:rPr>
          <w:rFonts w:ascii="Times New Roman" w:hAnsi="Times New Roman" w:cs="Times New Roman"/>
        </w:rPr>
      </w:pPr>
      <w:r w:rsidRPr="00F86C07">
        <w:rPr>
          <w:rFonts w:ascii="Times New Roman" w:hAnsi="Times New Roman" w:cs="Times New Roman"/>
        </w:rPr>
        <w:t>7.1.2.</w:t>
      </w:r>
      <w:r w:rsidRPr="00F86C07">
        <w:rPr>
          <w:rFonts w:ascii="Times New Roman" w:hAnsi="Times New Roman" w:cs="Times New Roman"/>
        </w:rPr>
        <w:tab/>
        <w:t>Ветровал</w:t>
      </w:r>
    </w:p>
    <w:p w14:paraId="595FE8AD"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 xml:space="preserve">Засегнатите от ветровал гори са на обща площ от 36.9 ха от дървесните видове бук, смърч и бял бор, което представлява 3.7% от всички установени повреди на територията на горското стопанството. </w:t>
      </w:r>
      <w:r w:rsidRPr="00F86C07">
        <w:rPr>
          <w:rFonts w:ascii="Times New Roman" w:hAnsi="Times New Roman" w:cs="Times New Roman"/>
        </w:rPr>
        <w:lastRenderedPageBreak/>
        <w:t>Очакваните загуби са около 1580 куб. м дървесина.</w:t>
      </w:r>
    </w:p>
    <w:p w14:paraId="4F6E204B" w14:textId="77777777" w:rsidR="00951B33" w:rsidRPr="00F86C07" w:rsidRDefault="00000000">
      <w:pPr>
        <w:tabs>
          <w:tab w:val="left" w:pos="1367"/>
        </w:tabs>
        <w:ind w:firstLine="360"/>
        <w:rPr>
          <w:rFonts w:ascii="Times New Roman" w:hAnsi="Times New Roman" w:cs="Times New Roman"/>
        </w:rPr>
      </w:pPr>
      <w:r w:rsidRPr="00F86C07">
        <w:rPr>
          <w:rFonts w:ascii="Times New Roman" w:hAnsi="Times New Roman" w:cs="Times New Roman"/>
        </w:rPr>
        <w:t>7.1.3.</w:t>
      </w:r>
      <w:r w:rsidRPr="00F86C07">
        <w:rPr>
          <w:rFonts w:ascii="Times New Roman" w:hAnsi="Times New Roman" w:cs="Times New Roman"/>
        </w:rPr>
        <w:tab/>
        <w:t>Гниене</w:t>
      </w:r>
    </w:p>
    <w:p w14:paraId="4ED9C938"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Засегнати от гниене са най-вече зрелите и престарели букови, дъбови и габърови гори. Засегнатите от гниене гори са на обща площ от 331.7 ха, което представлява 24.1 % от всички установени повреди на територията на стопанството. Очакваните загуби са около 16250 куб. м дървесина.</w:t>
      </w:r>
    </w:p>
    <w:p w14:paraId="1409395F" w14:textId="77777777" w:rsidR="00951B33" w:rsidRPr="00F86C07" w:rsidRDefault="00000000">
      <w:pPr>
        <w:tabs>
          <w:tab w:val="left" w:pos="1367"/>
        </w:tabs>
        <w:ind w:firstLine="360"/>
        <w:rPr>
          <w:rFonts w:ascii="Times New Roman" w:hAnsi="Times New Roman" w:cs="Times New Roman"/>
        </w:rPr>
      </w:pPr>
      <w:r w:rsidRPr="00F86C07">
        <w:rPr>
          <w:rFonts w:ascii="Times New Roman" w:hAnsi="Times New Roman" w:cs="Times New Roman"/>
        </w:rPr>
        <w:t>7.1.4.</w:t>
      </w:r>
      <w:r w:rsidRPr="00F86C07">
        <w:rPr>
          <w:rFonts w:ascii="Times New Roman" w:hAnsi="Times New Roman" w:cs="Times New Roman"/>
        </w:rPr>
        <w:tab/>
        <w:t>Клоносек</w:t>
      </w:r>
    </w:p>
    <w:p w14:paraId="40EAA4B0"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Засегнат от клоносек е бука, зимен дъб и габър на обща площ от 103.6 ха което представлява 7.6 % от всички установени повреди на територията на горското стопанството. Очакваните загуби са около 3186 куб. м дървесина.</w:t>
      </w:r>
    </w:p>
    <w:p w14:paraId="04BCD01A" w14:textId="77777777" w:rsidR="00951B33" w:rsidRPr="00F86C07" w:rsidRDefault="00000000">
      <w:pPr>
        <w:tabs>
          <w:tab w:val="left" w:pos="1367"/>
        </w:tabs>
        <w:ind w:firstLine="360"/>
        <w:rPr>
          <w:rFonts w:ascii="Times New Roman" w:hAnsi="Times New Roman" w:cs="Times New Roman"/>
        </w:rPr>
      </w:pPr>
      <w:r w:rsidRPr="00F86C07">
        <w:rPr>
          <w:rFonts w:ascii="Times New Roman" w:hAnsi="Times New Roman" w:cs="Times New Roman"/>
        </w:rPr>
        <w:t>7.1.5.</w:t>
      </w:r>
      <w:r w:rsidRPr="00F86C07">
        <w:rPr>
          <w:rFonts w:ascii="Times New Roman" w:hAnsi="Times New Roman" w:cs="Times New Roman"/>
        </w:rPr>
        <w:tab/>
        <w:t>Снеголом</w:t>
      </w:r>
    </w:p>
    <w:p w14:paraId="5A8838F4"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Засегнатите от снеголом гори са на обща площ от 328.2 ха, което представлява 23.9 % от всички установени повреди на територията на стопанството. Очакваните загуби са около 7628 куб. м дървесина. Тези повреди са причинени от падането на тежък мокър сняг, при което са повредени дървесните видове бял бор, черен бор, смърч и зелена дугласка от иглолистните и бук, зимен дъб, габър, явор, бреза и акация от широколистните видове.</w:t>
      </w:r>
    </w:p>
    <w:p w14:paraId="36FDDBBB" w14:textId="77777777" w:rsidR="00951B33" w:rsidRPr="00F86C07" w:rsidRDefault="00000000">
      <w:pPr>
        <w:tabs>
          <w:tab w:val="left" w:pos="1367"/>
        </w:tabs>
        <w:ind w:firstLine="360"/>
        <w:rPr>
          <w:rFonts w:ascii="Times New Roman" w:hAnsi="Times New Roman" w:cs="Times New Roman"/>
        </w:rPr>
      </w:pPr>
      <w:r w:rsidRPr="00F86C07">
        <w:rPr>
          <w:rFonts w:ascii="Times New Roman" w:hAnsi="Times New Roman" w:cs="Times New Roman"/>
        </w:rPr>
        <w:t>7.1.6.</w:t>
      </w:r>
      <w:r w:rsidRPr="00F86C07">
        <w:rPr>
          <w:rFonts w:ascii="Times New Roman" w:hAnsi="Times New Roman" w:cs="Times New Roman"/>
        </w:rPr>
        <w:tab/>
        <w:t>Суховършия</w:t>
      </w:r>
    </w:p>
    <w:p w14:paraId="43E36EC6"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В повечето случаи суховършията настъпват под комплексното въздействие както на малката почвена влага, така и на ниската въздушна влажност, силното слънчево греене и други фактори, като насекомни повреди, заболявания от гъбни вредители и т.н. Засегнати от суховършия са 492.2 ха - 36.0%, като очакваните загуби са около 12892 куб.м. от дървесни видове бял бор, черен бор, смърч, зелена дугласка, бук, зимен дъб, благун, цер, габър, бреза и акация.</w:t>
      </w:r>
    </w:p>
    <w:p w14:paraId="071D739B"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Общата площ от всички видове повреди е 1371.0 ха. Очакваните загуби са около 44888 куб.м дървесина.</w:t>
      </w:r>
    </w:p>
    <w:p w14:paraId="0FE8B457" w14:textId="77777777" w:rsidR="00951B33" w:rsidRPr="00F86C07" w:rsidRDefault="00000000">
      <w:pPr>
        <w:tabs>
          <w:tab w:val="left" w:pos="1074"/>
        </w:tabs>
        <w:ind w:firstLine="360"/>
        <w:outlineLvl w:val="2"/>
        <w:rPr>
          <w:rFonts w:ascii="Times New Roman" w:hAnsi="Times New Roman" w:cs="Times New Roman"/>
        </w:rPr>
      </w:pPr>
      <w:bookmarkStart w:id="55" w:name="bookmark104"/>
      <w:r w:rsidRPr="00F86C07">
        <w:rPr>
          <w:rFonts w:ascii="Times New Roman" w:hAnsi="Times New Roman" w:cs="Times New Roman"/>
        </w:rPr>
        <w:t>9.</w:t>
      </w:r>
      <w:r w:rsidRPr="00F86C07">
        <w:rPr>
          <w:rFonts w:ascii="Times New Roman" w:hAnsi="Times New Roman" w:cs="Times New Roman"/>
        </w:rPr>
        <w:tab/>
        <w:t>Технико-укрепителни мероприятия</w:t>
      </w:r>
      <w:bookmarkEnd w:id="55"/>
    </w:p>
    <w:p w14:paraId="4CD6EA62" w14:textId="051D2E84" w:rsidR="00951B33" w:rsidRPr="00F86C07" w:rsidRDefault="00000000" w:rsidP="00F86C07">
      <w:pPr>
        <w:ind w:firstLine="360"/>
        <w:rPr>
          <w:rFonts w:ascii="Times New Roman" w:hAnsi="Times New Roman" w:cs="Times New Roman"/>
        </w:rPr>
      </w:pPr>
      <w:r w:rsidRPr="00F86C07">
        <w:rPr>
          <w:rFonts w:ascii="Times New Roman" w:hAnsi="Times New Roman" w:cs="Times New Roman"/>
        </w:rPr>
        <w:t>На територията на ТП „ДГС Буйновци” по време на теренните проучвания, върху преобладаващата част от земите на горските територии, не бе констатирано наличието на интензивни ерозионни процеси. Само на някои ограничени по площ места са локализирани ерозионни терени. Тази ерозия е от типа площна със степен на ерозираност - II и III степен. Най-често се срещат терени от II</w:t>
      </w:r>
      <w:r w:rsidR="00F86C07">
        <w:rPr>
          <w:rFonts w:ascii="Times New Roman" w:hAnsi="Times New Roman" w:cs="Times New Roman"/>
        </w:rPr>
        <w:t xml:space="preserve"> </w:t>
      </w:r>
      <w:r w:rsidRPr="00F86C07">
        <w:rPr>
          <w:rFonts w:ascii="Times New Roman" w:hAnsi="Times New Roman" w:cs="Times New Roman"/>
        </w:rPr>
        <w:t>степен на ерозираност. Най-силно са засегнати терените по южните склонове и такива в близост до населените места.</w:t>
      </w:r>
    </w:p>
    <w:p w14:paraId="6BEA9973"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 xml:space="preserve">От общата площ на горското стопанство 30.3 ха са подложени на площна ерозия. Ерозията върху голи площи е съответно 0.8 ха. Общата площ на горите с площна ерозия е 29.5 ха - 0.1% от общата площ на ТП „ДГС Буйновци”. Действително ерозираната площ е 11.4 ха от общата площ. Най-често е измит А хоризонт, отчасти е засегнат и хоризонт </w:t>
      </w:r>
      <w:r w:rsidRPr="00F86C07">
        <w:rPr>
          <w:rFonts w:ascii="Times New Roman" w:hAnsi="Times New Roman" w:cs="Times New Roman"/>
          <w:lang w:val="en-US" w:eastAsia="en-US" w:bidi="en-US"/>
        </w:rPr>
        <w:t>B.</w:t>
      </w:r>
    </w:p>
    <w:p w14:paraId="220DC78A"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Не се налага и не се предвиждат специални технико-укрепителни мероприятия.</w:t>
      </w:r>
    </w:p>
    <w:p w14:paraId="05ACCF3B" w14:textId="77777777" w:rsidR="00951B33" w:rsidRPr="00F86C07" w:rsidRDefault="00000000">
      <w:pPr>
        <w:tabs>
          <w:tab w:val="left" w:pos="1186"/>
        </w:tabs>
        <w:ind w:firstLine="360"/>
        <w:outlineLvl w:val="2"/>
        <w:rPr>
          <w:rFonts w:ascii="Times New Roman" w:hAnsi="Times New Roman" w:cs="Times New Roman"/>
        </w:rPr>
      </w:pPr>
      <w:bookmarkStart w:id="56" w:name="bookmark105"/>
      <w:r w:rsidRPr="00F86C07">
        <w:rPr>
          <w:rFonts w:ascii="Times New Roman" w:hAnsi="Times New Roman" w:cs="Times New Roman"/>
        </w:rPr>
        <w:t>10.</w:t>
      </w:r>
      <w:r w:rsidRPr="00F86C07">
        <w:rPr>
          <w:rFonts w:ascii="Times New Roman" w:hAnsi="Times New Roman" w:cs="Times New Roman"/>
        </w:rPr>
        <w:tab/>
        <w:t>Сградно и пътно строителство</w:t>
      </w:r>
      <w:bookmarkEnd w:id="56"/>
    </w:p>
    <w:p w14:paraId="5196B298" w14:textId="77777777" w:rsidR="00951B33" w:rsidRPr="00F86C07" w:rsidRDefault="00000000">
      <w:pPr>
        <w:tabs>
          <w:tab w:val="left" w:pos="1334"/>
        </w:tabs>
        <w:ind w:firstLine="360"/>
        <w:outlineLvl w:val="2"/>
        <w:rPr>
          <w:rFonts w:ascii="Times New Roman" w:hAnsi="Times New Roman" w:cs="Times New Roman"/>
        </w:rPr>
      </w:pPr>
      <w:bookmarkStart w:id="57" w:name="bookmark106"/>
      <w:r w:rsidRPr="00F86C07">
        <w:rPr>
          <w:rFonts w:ascii="Times New Roman" w:hAnsi="Times New Roman" w:cs="Times New Roman"/>
        </w:rPr>
        <w:t>10.1.</w:t>
      </w:r>
      <w:r w:rsidRPr="00F86C07">
        <w:rPr>
          <w:rFonts w:ascii="Times New Roman" w:hAnsi="Times New Roman" w:cs="Times New Roman"/>
        </w:rPr>
        <w:tab/>
        <w:t>Сгради</w:t>
      </w:r>
      <w:bookmarkEnd w:id="57"/>
    </w:p>
    <w:p w14:paraId="1D4E58D9"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През десетилетието (2022-2031 година) не се предвижда строителство на нови сгради за нуждите на ТП „ДГС Буйновци”.</w:t>
      </w:r>
    </w:p>
    <w:p w14:paraId="61B33853" w14:textId="77777777" w:rsidR="00951B33" w:rsidRPr="00F86C07" w:rsidRDefault="00000000">
      <w:pPr>
        <w:tabs>
          <w:tab w:val="left" w:pos="1334"/>
        </w:tabs>
        <w:ind w:firstLine="360"/>
        <w:outlineLvl w:val="2"/>
        <w:rPr>
          <w:rFonts w:ascii="Times New Roman" w:hAnsi="Times New Roman" w:cs="Times New Roman"/>
        </w:rPr>
      </w:pPr>
      <w:bookmarkStart w:id="58" w:name="bookmark107"/>
      <w:r w:rsidRPr="00F86C07">
        <w:rPr>
          <w:rFonts w:ascii="Times New Roman" w:hAnsi="Times New Roman" w:cs="Times New Roman"/>
        </w:rPr>
        <w:t>10.2.</w:t>
      </w:r>
      <w:r w:rsidRPr="00F86C07">
        <w:rPr>
          <w:rFonts w:ascii="Times New Roman" w:hAnsi="Times New Roman" w:cs="Times New Roman"/>
        </w:rPr>
        <w:tab/>
        <w:t>Пътища</w:t>
      </w:r>
      <w:bookmarkEnd w:id="58"/>
    </w:p>
    <w:p w14:paraId="3384AA89"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За периода 2022^2031 год. се планира изграждане на нови 10 броя дървени моста, за което ще са неоходими 20 000 лв.</w:t>
      </w:r>
    </w:p>
    <w:p w14:paraId="038F1035" w14:textId="77777777" w:rsidR="00951B33" w:rsidRPr="00F86C07" w:rsidRDefault="00000000">
      <w:pPr>
        <w:tabs>
          <w:tab w:val="left" w:pos="1186"/>
        </w:tabs>
        <w:ind w:firstLine="360"/>
        <w:outlineLvl w:val="2"/>
        <w:rPr>
          <w:rFonts w:ascii="Times New Roman" w:hAnsi="Times New Roman" w:cs="Times New Roman"/>
        </w:rPr>
      </w:pPr>
      <w:bookmarkStart w:id="59" w:name="bookmark108"/>
      <w:r w:rsidRPr="00F86C07">
        <w:rPr>
          <w:rFonts w:ascii="Times New Roman" w:hAnsi="Times New Roman" w:cs="Times New Roman"/>
        </w:rPr>
        <w:t>11.</w:t>
      </w:r>
      <w:r w:rsidRPr="00F86C07">
        <w:rPr>
          <w:rFonts w:ascii="Times New Roman" w:hAnsi="Times New Roman" w:cs="Times New Roman"/>
        </w:rPr>
        <w:tab/>
        <w:t>Дейности по опазване на горските територии от пожари</w:t>
      </w:r>
      <w:bookmarkEnd w:id="59"/>
    </w:p>
    <w:p w14:paraId="5AA88CAD"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Съгласно Чл. 2 от Наредба № 8, защитата на горските територии от пожари е комплекс от мерки и мероприятия за пожарна безопасност и включва действия, мерки и изисквания за предотвратяване, откриване, ограничаване и ликвидиране на пожари в горските територии.</w:t>
      </w:r>
    </w:p>
    <w:p w14:paraId="0F29A922"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Плановете за дейностите по опазване на горските територии от пожари са задължителни за всички собственици или ползватели на горски територии, както и за лицата, преминаващи и/или осъществяващи дейности във или в близост до тях.</w:t>
      </w:r>
    </w:p>
    <w:p w14:paraId="2DE3FB8E"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Класът на пожарна опасност на горските територии е определен по следните критерии:</w:t>
      </w:r>
    </w:p>
    <w:p w14:paraId="1E363813" w14:textId="77777777" w:rsidR="00951B33" w:rsidRPr="00F86C07" w:rsidRDefault="00000000">
      <w:pPr>
        <w:tabs>
          <w:tab w:val="left" w:pos="1081"/>
        </w:tabs>
        <w:ind w:firstLine="360"/>
        <w:rPr>
          <w:rFonts w:ascii="Times New Roman" w:hAnsi="Times New Roman" w:cs="Times New Roman"/>
        </w:rPr>
      </w:pPr>
      <w:r w:rsidRPr="00F86C07">
        <w:rPr>
          <w:rFonts w:ascii="Times New Roman" w:hAnsi="Times New Roman" w:cs="Times New Roman"/>
        </w:rPr>
        <w:t>1.</w:t>
      </w:r>
      <w:r w:rsidRPr="00F86C07">
        <w:rPr>
          <w:rFonts w:ascii="Times New Roman" w:hAnsi="Times New Roman" w:cs="Times New Roman"/>
        </w:rPr>
        <w:tab/>
        <w:t>Иглолистни гори - насаждения и култури чисти и смесени, с участие на иглолистни видове пет и повече десети, независимо от пълнотата и височината. Незалесени дървопроизводителни и недървопроизводителни площи с растителна покривка, разположени в съседство или сред такива насаждения и култури.</w:t>
      </w:r>
    </w:p>
    <w:p w14:paraId="2112014D" w14:textId="77777777" w:rsidR="00951B33" w:rsidRDefault="00000000">
      <w:pPr>
        <w:tabs>
          <w:tab w:val="left" w:pos="1081"/>
        </w:tabs>
        <w:ind w:firstLine="360"/>
      </w:pPr>
      <w:r w:rsidRPr="00F86C07">
        <w:rPr>
          <w:rFonts w:ascii="Times New Roman" w:hAnsi="Times New Roman" w:cs="Times New Roman"/>
        </w:rPr>
        <w:t>2.</w:t>
      </w:r>
      <w:r w:rsidRPr="00F86C07">
        <w:rPr>
          <w:rFonts w:ascii="Times New Roman" w:hAnsi="Times New Roman" w:cs="Times New Roman"/>
        </w:rPr>
        <w:tab/>
        <w:t xml:space="preserve">Широколистни гори - насаждения и култури чисти и смесени, с участие на широколистни видове шест и повече десети, независимо от пълнотата и височината. Незалесени дървопроизводителни и недървопроизводителни площи с растителна покривка, разположени в съседство или сред такива </w:t>
      </w:r>
      <w:r w:rsidRPr="00F86C07">
        <w:rPr>
          <w:rFonts w:ascii="Times New Roman" w:hAnsi="Times New Roman" w:cs="Times New Roman"/>
        </w:rPr>
        <w:lastRenderedPageBreak/>
        <w:t>насаждения и култури</w:t>
      </w:r>
      <w:r>
        <w:t>.</w:t>
      </w:r>
    </w:p>
    <w:p w14:paraId="3D965F42"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Цел, начини на изпълнение и планирани противопожарни мероприятия</w:t>
      </w:r>
    </w:p>
    <w:p w14:paraId="4CD13C3F" w14:textId="77777777" w:rsidR="00951B33" w:rsidRPr="00F86C07" w:rsidRDefault="00000000">
      <w:pPr>
        <w:tabs>
          <w:tab w:val="left" w:pos="865"/>
        </w:tabs>
        <w:ind w:firstLine="360"/>
        <w:rPr>
          <w:rFonts w:ascii="Times New Roman" w:hAnsi="Times New Roman" w:cs="Times New Roman"/>
        </w:rPr>
      </w:pPr>
      <w:r w:rsidRPr="00F86C07">
        <w:rPr>
          <w:rFonts w:ascii="Times New Roman" w:hAnsi="Times New Roman" w:cs="Times New Roman"/>
        </w:rPr>
        <w:t>1.</w:t>
      </w:r>
      <w:r w:rsidRPr="00F86C07">
        <w:rPr>
          <w:rFonts w:ascii="Times New Roman" w:hAnsi="Times New Roman" w:cs="Times New Roman"/>
        </w:rPr>
        <w:tab/>
        <w:t>Бариерни прегради</w:t>
      </w:r>
    </w:p>
    <w:p w14:paraId="12010B7D"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Това са просеки, почистени от растителност и растителни отпадъци. Бариерните прегради могат да бъдат и естествени прегради за огъня - реки, езера, скали и други, както и съоръжения, построени за други цели (пътища, напоителни канали, просеки за линейни съоръжения, голи ловни просеки и др.), отговарящи на посочените изисквания.</w:t>
      </w:r>
    </w:p>
    <w:p w14:paraId="4D2282A4"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 xml:space="preserve">Широчината на бариерните прегради е 15 - 20 метра (без това да важи за естествените такива) и се залагат през 5 км в горски територии от </w:t>
      </w:r>
      <w:r w:rsidRPr="00F86C07">
        <w:rPr>
          <w:rFonts w:ascii="Times New Roman" w:hAnsi="Times New Roman" w:cs="Times New Roman"/>
          <w:lang w:val="en-US" w:eastAsia="en-US" w:bidi="en-US"/>
        </w:rPr>
        <w:t xml:space="preserve">I </w:t>
      </w:r>
      <w:r w:rsidRPr="00F86C07">
        <w:rPr>
          <w:rFonts w:ascii="Times New Roman" w:hAnsi="Times New Roman" w:cs="Times New Roman"/>
        </w:rPr>
        <w:t xml:space="preserve">клас на пожарна опасност, през 10 км в горски територии от </w:t>
      </w:r>
      <w:r w:rsidRPr="00F86C07">
        <w:rPr>
          <w:rFonts w:ascii="Times New Roman" w:hAnsi="Times New Roman" w:cs="Times New Roman"/>
          <w:lang w:val="en-US" w:eastAsia="en-US" w:bidi="en-US"/>
        </w:rPr>
        <w:t xml:space="preserve">II </w:t>
      </w:r>
      <w:r w:rsidRPr="00F86C07">
        <w:rPr>
          <w:rFonts w:ascii="Times New Roman" w:hAnsi="Times New Roman" w:cs="Times New Roman"/>
        </w:rPr>
        <w:t xml:space="preserve">клас на пожарна опасност и през 15 км в горски територии от </w:t>
      </w:r>
      <w:r w:rsidRPr="00F86C07">
        <w:rPr>
          <w:rFonts w:ascii="Times New Roman" w:hAnsi="Times New Roman" w:cs="Times New Roman"/>
          <w:lang w:val="en-US" w:eastAsia="en-US" w:bidi="en-US"/>
        </w:rPr>
        <w:t xml:space="preserve">III </w:t>
      </w:r>
      <w:r w:rsidRPr="00F86C07">
        <w:rPr>
          <w:rFonts w:ascii="Times New Roman" w:hAnsi="Times New Roman" w:cs="Times New Roman"/>
        </w:rPr>
        <w:t>клас на пожарна опасност.</w:t>
      </w:r>
    </w:p>
    <w:p w14:paraId="3FFAAB50"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Планът предвижда поддържане на съществуващите бариерни прегради, като ежегодно преди пожароопасният сезон ще се извършват санитарни мероприятия по събиране и/или изнасяне на сухата и паднала маса и на други горими материали от тях и на отстояние 2 м около тях. Забранява се оставянето на изсечена храстова растителност във всички линейни обекти.</w:t>
      </w:r>
    </w:p>
    <w:p w14:paraId="0E8AFED2"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Планът не предвижда изграждането на нови бариерни прегради. Като бариерни прегради следва да се разглеждат всички пътища с асфалтово покритие и просеки с определената щирина, както и реките с постоянен воден поток.</w:t>
      </w:r>
    </w:p>
    <w:p w14:paraId="055E8134"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На картите с противопожарно съдържание, като съществуващи бариерни прегради са посочени части от реките Борущица, Веселина, Липовска и Мийковска с дължина 51 975 метра.</w:t>
      </w:r>
    </w:p>
    <w:p w14:paraId="158F633D" w14:textId="77777777" w:rsidR="00951B33" w:rsidRPr="00F86C07" w:rsidRDefault="00000000">
      <w:pPr>
        <w:tabs>
          <w:tab w:val="left" w:pos="870"/>
        </w:tabs>
        <w:ind w:firstLine="360"/>
        <w:rPr>
          <w:rFonts w:ascii="Times New Roman" w:hAnsi="Times New Roman" w:cs="Times New Roman"/>
        </w:rPr>
      </w:pPr>
      <w:r w:rsidRPr="00F86C07">
        <w:rPr>
          <w:rFonts w:ascii="Times New Roman" w:hAnsi="Times New Roman" w:cs="Times New Roman"/>
        </w:rPr>
        <w:t>2.</w:t>
      </w:r>
      <w:r w:rsidRPr="00F86C07">
        <w:rPr>
          <w:rFonts w:ascii="Times New Roman" w:hAnsi="Times New Roman" w:cs="Times New Roman"/>
        </w:rPr>
        <w:tab/>
        <w:t>Лесокултурни прегради</w:t>
      </w:r>
    </w:p>
    <w:p w14:paraId="38DEC93E"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Това са просеки, почистени от растителност и растителни отпадъци, отговарящи на следните изисквания.</w:t>
      </w:r>
    </w:p>
    <w:p w14:paraId="55DB1E32"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 xml:space="preserve">Широчината на лесокултурните прегради е 6-15 м и се залагат през 2 км в горските територии от I клас на пожарна опасност, през 2 до 5 км в горските територии от </w:t>
      </w:r>
      <w:r w:rsidRPr="00F86C07">
        <w:rPr>
          <w:rFonts w:ascii="Times New Roman" w:hAnsi="Times New Roman" w:cs="Times New Roman"/>
          <w:lang w:val="en-US" w:eastAsia="en-US" w:bidi="en-US"/>
        </w:rPr>
        <w:t xml:space="preserve">II </w:t>
      </w:r>
      <w:r w:rsidRPr="00F86C07">
        <w:rPr>
          <w:rFonts w:ascii="Times New Roman" w:hAnsi="Times New Roman" w:cs="Times New Roman"/>
        </w:rPr>
        <w:t>клас на пожарна опасност и през 5 до 7 км в горски територии III клас на пожарна опасност. Съчетават се с минерализовани ивици (особено автомобилни и тракторни пътища, като на ширина от 1.5 до 3.0 м се отстранява чима, или горската покривка до минералния слой).</w:t>
      </w:r>
    </w:p>
    <w:p w14:paraId="522259BA"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През десетилетието се предвижда поддръжката на съществуващи 17312 метра (осветление, поддържане, почистване и уширение на просеки) лесокултурни прегради. Тук се отнасят и 212 км автомобилни пътища.</w:t>
      </w:r>
    </w:p>
    <w:p w14:paraId="0AD90E30" w14:textId="77777777" w:rsidR="00951B33" w:rsidRPr="00F86C07" w:rsidRDefault="00000000">
      <w:pPr>
        <w:tabs>
          <w:tab w:val="left" w:pos="870"/>
        </w:tabs>
        <w:ind w:firstLine="360"/>
        <w:rPr>
          <w:rFonts w:ascii="Times New Roman" w:hAnsi="Times New Roman" w:cs="Times New Roman"/>
        </w:rPr>
      </w:pPr>
      <w:r w:rsidRPr="00F86C07">
        <w:rPr>
          <w:rFonts w:ascii="Times New Roman" w:hAnsi="Times New Roman" w:cs="Times New Roman"/>
        </w:rPr>
        <w:t>3.</w:t>
      </w:r>
      <w:r w:rsidRPr="00F86C07">
        <w:rPr>
          <w:rFonts w:ascii="Times New Roman" w:hAnsi="Times New Roman" w:cs="Times New Roman"/>
        </w:rPr>
        <w:tab/>
        <w:t>Минерализовани ивици</w:t>
      </w:r>
    </w:p>
    <w:p w14:paraId="62529B0A" w14:textId="50E811CA" w:rsidR="00951B33" w:rsidRPr="00F86C07" w:rsidRDefault="00000000" w:rsidP="00533883">
      <w:pPr>
        <w:ind w:firstLine="360"/>
        <w:rPr>
          <w:rFonts w:ascii="Times New Roman" w:hAnsi="Times New Roman" w:cs="Times New Roman"/>
        </w:rPr>
      </w:pPr>
      <w:r w:rsidRPr="00F86C07">
        <w:rPr>
          <w:rFonts w:ascii="Times New Roman" w:hAnsi="Times New Roman" w:cs="Times New Roman"/>
        </w:rPr>
        <w:t>Това са незалесени ивици, където растителната покривка е отстранена до минералния слой. Минерализованите ивици се залагат по средата на бариерни и лесокултурни прегради, по периферията на</w:t>
      </w:r>
      <w:r w:rsidR="00533883">
        <w:rPr>
          <w:rFonts w:ascii="Times New Roman" w:hAnsi="Times New Roman" w:cs="Times New Roman"/>
        </w:rPr>
        <w:t xml:space="preserve"> </w:t>
      </w:r>
      <w:r w:rsidRPr="00F86C07">
        <w:rPr>
          <w:rFonts w:ascii="Times New Roman" w:hAnsi="Times New Roman" w:cs="Times New Roman"/>
        </w:rPr>
        <w:t>горските територии откъм страната на пожарния риск в комбинация със санитарни ивици и самостоятелно около постоянни нелинейни обекти в горските територии, ж.п. линиите и републикански пътища, както и около местата за спиране и паркиране, къмпинги, лагери и др.</w:t>
      </w:r>
    </w:p>
    <w:p w14:paraId="1612CB51"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Планират се и се изграждат в горските масиви с цел да спират разпространението на низови пожари с малка интензивност около обекти в горите и недопускане на такива, а по периферията на гората - да спират преминаването на пожари от незалесените територии.</w:t>
      </w:r>
    </w:p>
    <w:p w14:paraId="6A0E9F7D"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По реда на наредба по чл. 138, ал.1 от Закона за горите се планират минерализовани ивици около временни обекти в горските територии.</w:t>
      </w:r>
    </w:p>
    <w:p w14:paraId="4E098009"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Широчината на минерализованите ивици е:</w:t>
      </w:r>
    </w:p>
    <w:p w14:paraId="5D81BC40" w14:textId="77777777" w:rsidR="00951B33" w:rsidRPr="00F86C07" w:rsidRDefault="00000000">
      <w:pPr>
        <w:tabs>
          <w:tab w:val="left" w:pos="764"/>
        </w:tabs>
        <w:ind w:firstLine="360"/>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от 1.5 до 3.0 метра в случаите когато са по средата на бариерни и лесокултурни прегради, около постоянни нелинейни обекти в горските територии, ж.п. линии и републикански пътища.</w:t>
      </w:r>
    </w:p>
    <w:p w14:paraId="551FBB11" w14:textId="77777777" w:rsidR="00951B33" w:rsidRPr="00F86C07" w:rsidRDefault="00000000">
      <w:pPr>
        <w:tabs>
          <w:tab w:val="left" w:pos="764"/>
        </w:tabs>
        <w:ind w:firstLine="360"/>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от 3.0 до 6.0 метра в случаите когато са по периферията на горските територии, граничещи с пасища и земеделски територии.</w:t>
      </w:r>
    </w:p>
    <w:p w14:paraId="3D585085"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Не е планирано изграждане и поддържане на минерализовани ивици.</w:t>
      </w:r>
    </w:p>
    <w:p w14:paraId="0015D3E4" w14:textId="77777777" w:rsidR="00951B33" w:rsidRPr="00F86C07" w:rsidRDefault="00000000">
      <w:pPr>
        <w:tabs>
          <w:tab w:val="left" w:pos="865"/>
        </w:tabs>
        <w:ind w:firstLine="360"/>
        <w:rPr>
          <w:rFonts w:ascii="Times New Roman" w:hAnsi="Times New Roman" w:cs="Times New Roman"/>
        </w:rPr>
      </w:pPr>
      <w:r w:rsidRPr="00F86C07">
        <w:rPr>
          <w:rFonts w:ascii="Times New Roman" w:hAnsi="Times New Roman" w:cs="Times New Roman"/>
        </w:rPr>
        <w:t>4.</w:t>
      </w:r>
      <w:r w:rsidRPr="00F86C07">
        <w:rPr>
          <w:rFonts w:ascii="Times New Roman" w:hAnsi="Times New Roman" w:cs="Times New Roman"/>
        </w:rPr>
        <w:tab/>
        <w:t>Санитарни ивици</w:t>
      </w:r>
    </w:p>
    <w:p w14:paraId="606E6F93"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Това са ивици, почистени от суха маса, паднали дървета и други растителни отпадъци по краищата на горските територии и от двете страни на републиканските пътища и ж.п. линии.</w:t>
      </w:r>
    </w:p>
    <w:p w14:paraId="07BB3884"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В иглолистни гори се прилагат и окастряне на клоните на височина до 2 метра. В незалесените площи санитарните ивици представляват окосените и почистените площи.</w:t>
      </w:r>
    </w:p>
    <w:p w14:paraId="3473E676"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Широчината на санитарните ивици е не по-малко от 10 м.</w:t>
      </w:r>
    </w:p>
    <w:p w14:paraId="5D5D13C8"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Не е планирано изграждане и поддържане на санитарни ивици.</w:t>
      </w:r>
    </w:p>
    <w:p w14:paraId="56CCD478" w14:textId="77777777" w:rsidR="00951B33" w:rsidRPr="00F86C07" w:rsidRDefault="00000000">
      <w:pPr>
        <w:tabs>
          <w:tab w:val="left" w:pos="865"/>
        </w:tabs>
        <w:ind w:firstLine="360"/>
        <w:rPr>
          <w:rFonts w:ascii="Times New Roman" w:hAnsi="Times New Roman" w:cs="Times New Roman"/>
        </w:rPr>
      </w:pPr>
      <w:r w:rsidRPr="00F86C07">
        <w:rPr>
          <w:rFonts w:ascii="Times New Roman" w:hAnsi="Times New Roman" w:cs="Times New Roman"/>
        </w:rPr>
        <w:t>5.</w:t>
      </w:r>
      <w:r w:rsidRPr="00F86C07">
        <w:rPr>
          <w:rFonts w:ascii="Times New Roman" w:hAnsi="Times New Roman" w:cs="Times New Roman"/>
        </w:rPr>
        <w:tab/>
        <w:t>Пътища за движение на противопожарни автоцистерни</w:t>
      </w:r>
    </w:p>
    <w:p w14:paraId="0AFFE041"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Изискванията към пътищата за движение на противопожарни автоцистерни са:</w:t>
      </w:r>
    </w:p>
    <w:p w14:paraId="154ADD3B" w14:textId="77777777" w:rsidR="00951B33" w:rsidRPr="00F86C07" w:rsidRDefault="00000000">
      <w:pPr>
        <w:tabs>
          <w:tab w:val="left" w:pos="769"/>
        </w:tabs>
        <w:ind w:firstLine="360"/>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 xml:space="preserve">надлъжен наклон не по-голям от 17 градуса (30%), напречен наклон 6%, обща товароносимост </w:t>
      </w:r>
      <w:r w:rsidRPr="00F86C07">
        <w:rPr>
          <w:rFonts w:ascii="Times New Roman" w:hAnsi="Times New Roman" w:cs="Times New Roman"/>
        </w:rPr>
        <w:lastRenderedPageBreak/>
        <w:t>18 т, натоварване на ос 14 т, ширина на платното минимум 5.5-6 м;</w:t>
      </w:r>
    </w:p>
    <w:p w14:paraId="7415DC13" w14:textId="77777777" w:rsidR="00951B33" w:rsidRPr="00F86C07" w:rsidRDefault="00000000">
      <w:pPr>
        <w:tabs>
          <w:tab w:val="left" w:pos="764"/>
        </w:tabs>
        <w:ind w:firstLine="360"/>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на всеки 300 - 500 м се предвижда уширение на платното до 6-7 м, което служи за разминаване на автоцистерните, когато това не е възможно при съществуващата ширина на платното. На всеки 3-5 км при липса на подходящи места се планира площадка за обръщане с размер 12 х 12 м;</w:t>
      </w:r>
    </w:p>
    <w:p w14:paraId="05A8B539" w14:textId="77777777" w:rsidR="00951B33" w:rsidRPr="00F86C07" w:rsidRDefault="00000000">
      <w:pPr>
        <w:tabs>
          <w:tab w:val="left" w:pos="793"/>
        </w:tabs>
        <w:ind w:firstLine="360"/>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не се планират за движение на пп автоцистерни пътища без изход с дължина по-голяма от 500 м;</w:t>
      </w:r>
    </w:p>
    <w:p w14:paraId="343D09F9" w14:textId="77777777" w:rsidR="00951B33" w:rsidRPr="00F86C07" w:rsidRDefault="00000000">
      <w:pPr>
        <w:tabs>
          <w:tab w:val="left" w:pos="764"/>
        </w:tabs>
        <w:ind w:firstLine="360"/>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гъстотата на пътната мрежа, използвана за движение на противопожарни автоцистерни минимум 0.5 км/100 ха за всеки стопански участък.</w:t>
      </w:r>
    </w:p>
    <w:p w14:paraId="24B46D20"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На територията на ГСУ „Дрента“ е предвидено осветление на автомобилни пътища с обща дължина 101.0 км. Общата дължна на пътищата за движение на противопожарна техника в горския фонд е 143.0 км, което означава, че гъстотата на пътната мрежа е 2.37/100ха. Според изискванията на Наредба №18 от 7.10.2015 г., необходимата минимална гъстота е 0.8/100 ха, което означава, че наличната пътна мрежа е достатъчна за изпълнение на функциите си.</w:t>
      </w:r>
    </w:p>
    <w:p w14:paraId="65650CB7" w14:textId="6D38348E" w:rsidR="00951B33" w:rsidRPr="00F86C07" w:rsidRDefault="00000000" w:rsidP="00533883">
      <w:pPr>
        <w:ind w:firstLine="360"/>
        <w:rPr>
          <w:rFonts w:ascii="Times New Roman" w:hAnsi="Times New Roman" w:cs="Times New Roman"/>
        </w:rPr>
      </w:pPr>
      <w:r w:rsidRPr="00F86C07">
        <w:rPr>
          <w:rFonts w:ascii="Times New Roman" w:hAnsi="Times New Roman" w:cs="Times New Roman"/>
        </w:rPr>
        <w:t>На територията на ГСУ „Мийковци“ е предвидено осветление на автомобилни пътища с обща дължина 111 км. Общата дължна на пътищата за движение на противопожарна техника в горския фонд е</w:t>
      </w:r>
      <w:r w:rsidR="00533883">
        <w:rPr>
          <w:rFonts w:ascii="Times New Roman" w:hAnsi="Times New Roman" w:cs="Times New Roman"/>
        </w:rPr>
        <w:t xml:space="preserve"> </w:t>
      </w:r>
      <w:r w:rsidRPr="00F86C07">
        <w:rPr>
          <w:rFonts w:ascii="Times New Roman" w:hAnsi="Times New Roman" w:cs="Times New Roman"/>
        </w:rPr>
        <w:t>154.0</w:t>
      </w:r>
      <w:r w:rsidRPr="00F86C07">
        <w:rPr>
          <w:rFonts w:ascii="Times New Roman" w:hAnsi="Times New Roman" w:cs="Times New Roman"/>
        </w:rPr>
        <w:tab/>
        <w:t>км, което означава че гъстотата на пътната мрежа е 2.45/100ха. Според изискванията на Наредба №18 от 7.10.2015 г., необходимата минимална гъстота е 0.8/100 ха, което означава, че наличната пътна мрежа е достатъчна за изпълнение на функциите си.</w:t>
      </w:r>
    </w:p>
    <w:p w14:paraId="70A5B234"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На картите за противопожарни мероприятия с червена непрекъсната линия са означени пътищата за движение на противопожарната техника, общата им дължина е 297 км в т.ч. асфалтови и земни пътища.</w:t>
      </w:r>
    </w:p>
    <w:p w14:paraId="1FB25A0C"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Не се предвижда изграждане на нови пътища, а само поддържане на съществуващите и окастряне на дървесната растителност около тях (където те преминават през горски масив) на 2 м във вертикално отношение.</w:t>
      </w:r>
    </w:p>
    <w:p w14:paraId="18353A3B" w14:textId="77777777" w:rsidR="00951B33" w:rsidRPr="00F86C07" w:rsidRDefault="00000000">
      <w:pPr>
        <w:tabs>
          <w:tab w:val="left" w:pos="865"/>
        </w:tabs>
        <w:ind w:firstLine="360"/>
        <w:rPr>
          <w:rFonts w:ascii="Times New Roman" w:hAnsi="Times New Roman" w:cs="Times New Roman"/>
        </w:rPr>
      </w:pPr>
      <w:r w:rsidRPr="00F86C07">
        <w:rPr>
          <w:rFonts w:ascii="Times New Roman" w:hAnsi="Times New Roman" w:cs="Times New Roman"/>
        </w:rPr>
        <w:t>6.</w:t>
      </w:r>
      <w:r w:rsidRPr="00F86C07">
        <w:rPr>
          <w:rFonts w:ascii="Times New Roman" w:hAnsi="Times New Roman" w:cs="Times New Roman"/>
        </w:rPr>
        <w:tab/>
        <w:t>Водоизточници за нуждите на опазване и защита на горите от пожари</w:t>
      </w:r>
    </w:p>
    <w:p w14:paraId="4D07A1EE"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Изискванията към водоизточниците, използвани за нуждите на опазването и защитата на горските</w:t>
      </w:r>
    </w:p>
    <w:p w14:paraId="38DBFFA7" w14:textId="77777777" w:rsidR="00951B33" w:rsidRPr="00F86C07" w:rsidRDefault="00000000">
      <w:pPr>
        <w:rPr>
          <w:rFonts w:ascii="Times New Roman" w:hAnsi="Times New Roman" w:cs="Times New Roman"/>
        </w:rPr>
      </w:pPr>
      <w:r w:rsidRPr="00F86C07">
        <w:rPr>
          <w:rFonts w:ascii="Times New Roman" w:hAnsi="Times New Roman" w:cs="Times New Roman"/>
        </w:rPr>
        <w:t>територии от пожари са:</w:t>
      </w:r>
    </w:p>
    <w:p w14:paraId="6AEB7B7D"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обем - минимум 40 куб.м, площадка за разполагане на автоцистерната 12х12 м, вертикално разстояние от водното ниво до пътя, върху който е разположена автоцистерната не повече от 5 м, отстояние от горските масиви, които е предназначен да обслужва до 5 км;</w:t>
      </w:r>
    </w:p>
    <w:p w14:paraId="66ED51BC"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 xml:space="preserve">гъстота на водоизточниците минимум 5 бр. по 40 куб. м за всеки стопански участък с площ 2000 - 3000 ха и клас на пожарна опасност на насажденията </w:t>
      </w:r>
      <w:r w:rsidRPr="00F86C07">
        <w:rPr>
          <w:rFonts w:ascii="Times New Roman" w:hAnsi="Times New Roman" w:cs="Times New Roman"/>
          <w:lang w:val="en-US" w:eastAsia="en-US" w:bidi="en-US"/>
        </w:rPr>
        <w:t>II</w:t>
      </w:r>
      <w:r w:rsidRPr="00F86C07">
        <w:rPr>
          <w:rFonts w:ascii="Times New Roman" w:hAnsi="Times New Roman" w:cs="Times New Roman"/>
        </w:rPr>
        <w:t xml:space="preserve">-ри и </w:t>
      </w:r>
      <w:r w:rsidRPr="00F86C07">
        <w:rPr>
          <w:rFonts w:ascii="Times New Roman" w:hAnsi="Times New Roman" w:cs="Times New Roman"/>
          <w:lang w:val="en-US" w:eastAsia="en-US" w:bidi="en-US"/>
        </w:rPr>
        <w:t>III</w:t>
      </w:r>
      <w:r w:rsidRPr="00F86C07">
        <w:rPr>
          <w:rFonts w:ascii="Times New Roman" w:hAnsi="Times New Roman" w:cs="Times New Roman"/>
        </w:rPr>
        <w:t>-ти;</w:t>
      </w:r>
    </w:p>
    <w:p w14:paraId="396585B8"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Ако съществуващата гъстота е по-малка от посочената, се планира изграждането на нови водоизточници, които могат да бъдат:</w:t>
      </w:r>
    </w:p>
    <w:p w14:paraId="06C7B751" w14:textId="77777777" w:rsidR="00951B33" w:rsidRPr="00F86C07" w:rsidRDefault="00000000">
      <w:pPr>
        <w:tabs>
          <w:tab w:val="left" w:pos="793"/>
        </w:tabs>
        <w:ind w:firstLine="360"/>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вирове, които се оформят на подходящи места по реките (в близост до мостове, бродове и т.н.);</w:t>
      </w:r>
    </w:p>
    <w:p w14:paraId="36D05F3D" w14:textId="77777777" w:rsidR="00951B33" w:rsidRPr="00F86C07" w:rsidRDefault="00000000">
      <w:pPr>
        <w:tabs>
          <w:tab w:val="left" w:pos="774"/>
        </w:tabs>
        <w:ind w:firstLine="360"/>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резервоари от различен тип, изградени или поставени на удобни места покрай пътищата за движение на противопожарните автоцистерни;</w:t>
      </w:r>
    </w:p>
    <w:p w14:paraId="72E28591" w14:textId="77777777" w:rsidR="00951B33" w:rsidRPr="00F86C07" w:rsidRDefault="00000000">
      <w:pPr>
        <w:rPr>
          <w:rFonts w:ascii="Times New Roman" w:hAnsi="Times New Roman" w:cs="Times New Roman"/>
        </w:rPr>
      </w:pPr>
      <w:r w:rsidRPr="00F86C07">
        <w:rPr>
          <w:rFonts w:ascii="Times New Roman" w:hAnsi="Times New Roman" w:cs="Times New Roman"/>
        </w:rPr>
        <w:t>201</w:t>
      </w:r>
    </w:p>
    <w:p w14:paraId="772B06C8"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 противопожарни кранове, монтирани във вилни зони, курортни местности, населени места с водопроводна мрежа и разположени в близост до горските територии.</w:t>
      </w:r>
    </w:p>
    <w:p w14:paraId="48B01147"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Път за подход до водоизточник не е необходимо да бъде изграждан, защото до годните за нуждите на противопожарната служба източници има съществуващи подходи.</w:t>
      </w:r>
    </w:p>
    <w:p w14:paraId="2593BCEB"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Планът предвижда изграждането на 2 броя изкуствени водоизточници (40 куб.м цистерни, държавна собственост) разположени в подотдели: 15 „2” и 68 „г1”.</w:t>
      </w:r>
    </w:p>
    <w:p w14:paraId="2FC33AF8"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Планът предвижда поддръжка на съществуващите подходи в добро състояние. На картата площадките за пълнене са отбелязани с правоъгълник в червен цвят. Освен естествените водоизточници (реки, язовири), като такива могат да се използват и всички хидранти в населените места.</w:t>
      </w:r>
    </w:p>
    <w:p w14:paraId="6FBA0D63" w14:textId="77777777" w:rsidR="00951B33" w:rsidRPr="00F86C07" w:rsidRDefault="00000000">
      <w:pPr>
        <w:tabs>
          <w:tab w:val="left" w:pos="846"/>
        </w:tabs>
        <w:ind w:firstLine="360"/>
        <w:rPr>
          <w:rFonts w:ascii="Times New Roman" w:hAnsi="Times New Roman" w:cs="Times New Roman"/>
        </w:rPr>
      </w:pPr>
      <w:r w:rsidRPr="00F86C07">
        <w:rPr>
          <w:rFonts w:ascii="Times New Roman" w:hAnsi="Times New Roman" w:cs="Times New Roman"/>
        </w:rPr>
        <w:t>7.</w:t>
      </w:r>
      <w:r w:rsidRPr="00F86C07">
        <w:rPr>
          <w:rFonts w:ascii="Times New Roman" w:hAnsi="Times New Roman" w:cs="Times New Roman"/>
        </w:rPr>
        <w:tab/>
        <w:t>Стационарни наблюдателни пунктове - автоматизирана система за пожаронаблюдение</w:t>
      </w:r>
    </w:p>
    <w:p w14:paraId="4FA0923D"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Планират се и се изграждат на места, където могат да се наблюдават поне 1000-1500 ха горски</w:t>
      </w:r>
    </w:p>
    <w:p w14:paraId="5E1710FD" w14:textId="77777777" w:rsidR="00951B33" w:rsidRPr="00F86C07" w:rsidRDefault="00000000">
      <w:pPr>
        <w:rPr>
          <w:rFonts w:ascii="Times New Roman" w:hAnsi="Times New Roman" w:cs="Times New Roman"/>
        </w:rPr>
      </w:pPr>
      <w:r w:rsidRPr="00F86C07">
        <w:rPr>
          <w:rFonts w:ascii="Times New Roman" w:hAnsi="Times New Roman" w:cs="Times New Roman"/>
        </w:rPr>
        <w:t>територии от първи клас на пожарна опасност или 2500-3000 ха от втори клас, като се дава приоритет на автоматизирани системи за наблюдение и откриване на горски пожари.</w:t>
      </w:r>
    </w:p>
    <w:p w14:paraId="35F3AA27"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От една кула се предвижда за наблюдение окръжност с радиус до 15 км.</w:t>
      </w:r>
    </w:p>
    <w:p w14:paraId="5FD377C0"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По възможност се използват и съществуващите телевизионни кули, ретранслатори, съоръжения на мобилни оператори, метеорологични станции или други подходящи за целта постройки с друго основно предназначение, като задължително се означават и на картите по противопожарно устройство.</w:t>
      </w:r>
    </w:p>
    <w:p w14:paraId="4EA5FBEE"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 xml:space="preserve">Планът предвижда изграждането на един нов наблюдателен противопожарен пункт (стационарна кула) от националната мрежа. Координатите са: 42.88269053 северна ширина (СШ), 25.85338456 </w:t>
      </w:r>
      <w:r w:rsidRPr="00F86C07">
        <w:rPr>
          <w:rFonts w:ascii="Times New Roman" w:hAnsi="Times New Roman" w:cs="Times New Roman"/>
        </w:rPr>
        <w:lastRenderedPageBreak/>
        <w:t>източна дължина (ИД). Според координатите попада в подотдел 149:ч.</w:t>
      </w:r>
    </w:p>
    <w:p w14:paraId="50BECAFA"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Телефонни постове има във всяко населено място, като за осъществяване на комуникация и предупреждение за пожар може да се разчита и на мобилни телефони.</w:t>
      </w:r>
    </w:p>
    <w:p w14:paraId="427DB9C7" w14:textId="77777777" w:rsidR="00951B33" w:rsidRPr="00F86C07" w:rsidRDefault="00000000">
      <w:pPr>
        <w:tabs>
          <w:tab w:val="left" w:pos="860"/>
        </w:tabs>
        <w:ind w:firstLine="360"/>
        <w:rPr>
          <w:rFonts w:ascii="Times New Roman" w:hAnsi="Times New Roman" w:cs="Times New Roman"/>
        </w:rPr>
      </w:pPr>
      <w:r w:rsidRPr="00F86C07">
        <w:rPr>
          <w:rFonts w:ascii="Times New Roman" w:hAnsi="Times New Roman" w:cs="Times New Roman"/>
        </w:rPr>
        <w:t>8.</w:t>
      </w:r>
      <w:r w:rsidRPr="00F86C07">
        <w:rPr>
          <w:rFonts w:ascii="Times New Roman" w:hAnsi="Times New Roman" w:cs="Times New Roman"/>
        </w:rPr>
        <w:tab/>
        <w:t>Табели и билбордове с противопожарно съдържание</w:t>
      </w:r>
    </w:p>
    <w:p w14:paraId="6C4CE2C7"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Планира се поставяне на табели и билбордове с противопожарно съдържание на подходящи места покрай населени места, вилни зони и курорти местности, места за паркиране, отдих и палене на огън в горските територии или в непосредствена близост до тях, на входовете в по-големи горски масиви независимо от класа на пожарна опасност.</w:t>
      </w:r>
    </w:p>
    <w:p w14:paraId="5CA4E42D"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Покрай пътища в зависимост от класа на пожарна опасност табели и билбордове с противопожарно съдържание се разполагат, както следва:</w:t>
      </w:r>
    </w:p>
    <w:p w14:paraId="732515B9" w14:textId="1446E8D4" w:rsidR="00951B33" w:rsidRPr="00F86C07" w:rsidRDefault="00000000" w:rsidP="00533883">
      <w:pPr>
        <w:tabs>
          <w:tab w:val="left" w:pos="793"/>
        </w:tabs>
        <w:ind w:firstLine="360"/>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за първи клас на пожарна опасност на всички кръстопътища и поне по една табела на всеки 3 -5</w:t>
      </w:r>
      <w:r w:rsidR="00533883">
        <w:rPr>
          <w:rFonts w:ascii="Times New Roman" w:hAnsi="Times New Roman" w:cs="Times New Roman"/>
        </w:rPr>
        <w:t xml:space="preserve"> </w:t>
      </w:r>
      <w:r w:rsidRPr="00F86C07">
        <w:rPr>
          <w:rFonts w:ascii="Times New Roman" w:hAnsi="Times New Roman" w:cs="Times New Roman"/>
        </w:rPr>
        <w:t>км;</w:t>
      </w:r>
    </w:p>
    <w:p w14:paraId="70BF4B92" w14:textId="77777777" w:rsidR="00951B33" w:rsidRPr="00F86C07" w:rsidRDefault="00000000">
      <w:pPr>
        <w:tabs>
          <w:tab w:val="left" w:pos="769"/>
        </w:tabs>
        <w:ind w:firstLine="360"/>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за втори и трети клас на пожарна опасност на по-важните кръстопътища и поне по една табела на всеки 5-7 км;</w:t>
      </w:r>
    </w:p>
    <w:p w14:paraId="75C3197F"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Предвидено е да се поставят нови 40 бр. табели, както и подновяване на съществуващите.</w:t>
      </w:r>
    </w:p>
    <w:p w14:paraId="58B607E9" w14:textId="77777777" w:rsidR="00951B33" w:rsidRPr="00F86C07" w:rsidRDefault="00000000">
      <w:pPr>
        <w:tabs>
          <w:tab w:val="left" w:pos="865"/>
        </w:tabs>
        <w:ind w:firstLine="360"/>
        <w:rPr>
          <w:rFonts w:ascii="Times New Roman" w:hAnsi="Times New Roman" w:cs="Times New Roman"/>
        </w:rPr>
      </w:pPr>
      <w:r w:rsidRPr="00F86C07">
        <w:rPr>
          <w:rFonts w:ascii="Times New Roman" w:hAnsi="Times New Roman" w:cs="Times New Roman"/>
        </w:rPr>
        <w:t>9.</w:t>
      </w:r>
      <w:r w:rsidRPr="00F86C07">
        <w:rPr>
          <w:rFonts w:ascii="Times New Roman" w:hAnsi="Times New Roman" w:cs="Times New Roman"/>
        </w:rPr>
        <w:tab/>
        <w:t>Места за палене на огън</w:t>
      </w:r>
    </w:p>
    <w:p w14:paraId="5A5A4957"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Устройството им е съгласно изискванията на наредбата по чл. 138, ал. 1 от Закона за горите.</w:t>
      </w:r>
    </w:p>
    <w:p w14:paraId="54BC6453"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Планът предвижда поддържане на 11 съществуващи места за палене на огън. Те са разположени както следва до отдели и подотдели: 100:е, 99:а, в(2 бр.), 98:м, 32:1, 156:у2, 133:о1, 199:а, 162:л, 76:р.</w:t>
      </w:r>
    </w:p>
    <w:p w14:paraId="5A619633" w14:textId="77777777" w:rsidR="00951B33" w:rsidRPr="00F86C07" w:rsidRDefault="00000000">
      <w:pPr>
        <w:tabs>
          <w:tab w:val="left" w:pos="966"/>
        </w:tabs>
        <w:ind w:firstLine="360"/>
        <w:rPr>
          <w:rFonts w:ascii="Times New Roman" w:hAnsi="Times New Roman" w:cs="Times New Roman"/>
        </w:rPr>
      </w:pPr>
      <w:r w:rsidRPr="00F86C07">
        <w:rPr>
          <w:rFonts w:ascii="Times New Roman" w:hAnsi="Times New Roman" w:cs="Times New Roman"/>
        </w:rPr>
        <w:t>10.</w:t>
      </w:r>
      <w:r w:rsidRPr="00F86C07">
        <w:rPr>
          <w:rFonts w:ascii="Times New Roman" w:hAnsi="Times New Roman" w:cs="Times New Roman"/>
        </w:rPr>
        <w:tab/>
        <w:t>Противопожарни депа</w:t>
      </w:r>
    </w:p>
    <w:p w14:paraId="6CCBF865"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Оборудването им е съгласно наредбата по чл. 138, ал. 1 от Закона за горите. Броят и местата им се съобразяват с броят гасачи, които трябва да бъдат обезпечени, но за всеки стопански участък трябва да има минимум едно депо.</w:t>
      </w:r>
    </w:p>
    <w:p w14:paraId="68051AAC"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Депата се устройват в седалищата на ДГС/ДЛС, УОГС, общински и други структури, горски пунктове, стопански и жилищни сгради, по възможност в близост до пожароопасните насаждения.</w:t>
      </w:r>
    </w:p>
    <w:p w14:paraId="26DD2C8D"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Където няма подходящи за целта помещения, се предвижда изграждането на специализирани противопожарни депа.</w:t>
      </w:r>
    </w:p>
    <w:p w14:paraId="0E02DE90"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Планът предвижда поддържането на 2 противопожарни депа. Те са разположени както следва:</w:t>
      </w:r>
    </w:p>
    <w:p w14:paraId="1F20FCC7" w14:textId="77777777" w:rsidR="00951B33" w:rsidRPr="00F86C07" w:rsidRDefault="00000000">
      <w:pPr>
        <w:tabs>
          <w:tab w:val="left" w:pos="793"/>
        </w:tabs>
        <w:ind w:firstLine="360"/>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В административната сграда на „ТП ДГС Буйновци” - един брой;</w:t>
      </w:r>
    </w:p>
    <w:p w14:paraId="4F8E1630" w14:textId="77777777" w:rsidR="00951B33" w:rsidRPr="00F86C07" w:rsidRDefault="00000000">
      <w:pPr>
        <w:tabs>
          <w:tab w:val="left" w:pos="793"/>
        </w:tabs>
        <w:ind w:firstLine="360"/>
        <w:rPr>
          <w:rFonts w:ascii="Times New Roman" w:hAnsi="Times New Roman" w:cs="Times New Roman"/>
        </w:rPr>
      </w:pPr>
      <w:r w:rsidRPr="00F86C07">
        <w:rPr>
          <w:rFonts w:ascii="Times New Roman" w:hAnsi="Times New Roman" w:cs="Times New Roman"/>
        </w:rPr>
        <w:t>-</w:t>
      </w:r>
      <w:r w:rsidRPr="00F86C07">
        <w:rPr>
          <w:rFonts w:ascii="Times New Roman" w:hAnsi="Times New Roman" w:cs="Times New Roman"/>
        </w:rPr>
        <w:tab/>
        <w:t>В кметството на с.Тодювци - един брой;</w:t>
      </w:r>
    </w:p>
    <w:p w14:paraId="18F61C9C" w14:textId="77777777" w:rsidR="00951B33" w:rsidRPr="00F86C07" w:rsidRDefault="00000000">
      <w:pPr>
        <w:tabs>
          <w:tab w:val="left" w:pos="932"/>
        </w:tabs>
        <w:ind w:firstLine="360"/>
        <w:rPr>
          <w:rFonts w:ascii="Times New Roman" w:hAnsi="Times New Roman" w:cs="Times New Roman"/>
        </w:rPr>
      </w:pPr>
      <w:r w:rsidRPr="00F86C07">
        <w:rPr>
          <w:rFonts w:ascii="Times New Roman" w:hAnsi="Times New Roman" w:cs="Times New Roman"/>
        </w:rPr>
        <w:t>11.</w:t>
      </w:r>
      <w:r w:rsidRPr="00F86C07">
        <w:rPr>
          <w:rFonts w:ascii="Times New Roman" w:hAnsi="Times New Roman" w:cs="Times New Roman"/>
        </w:rPr>
        <w:tab/>
        <w:t>Хеликоптерни площадки за нуждите на опазването и защитата на горските територии от пожари</w:t>
      </w:r>
    </w:p>
    <w:p w14:paraId="34B4591A"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Хеликоптерните площадки се планират да отговарят на следните изисквания: диаметър на площадката най-малко 45 м (включително зоната за приземяване и излитане, зоната излитане и краен етап на подхода за кацане, зоната за безопасност и зоната свободна от препятствия), общ наклон на площадката не по-голям от 3%, неравности по повърхността всяка с наклон не по-голям от 5%. Всички</w:t>
      </w:r>
    </w:p>
    <w:p w14:paraId="56A8B64D" w14:textId="77777777" w:rsidR="00951B33" w:rsidRPr="00F86C07" w:rsidRDefault="00000000">
      <w:pPr>
        <w:rPr>
          <w:rFonts w:ascii="Times New Roman" w:hAnsi="Times New Roman" w:cs="Times New Roman"/>
        </w:rPr>
      </w:pPr>
      <w:r w:rsidRPr="00F86C07">
        <w:rPr>
          <w:rFonts w:ascii="Times New Roman" w:hAnsi="Times New Roman" w:cs="Times New Roman"/>
        </w:rPr>
        <w:t xml:space="preserve">обекти, на разстояние до 320 м извън периметъра на площадката трябва да бъде с височина </w:t>
      </w:r>
      <w:r w:rsidRPr="00F86C07">
        <w:rPr>
          <w:rFonts w:ascii="Times New Roman" w:hAnsi="Times New Roman" w:cs="Times New Roman"/>
          <w:lang w:val="en-US" w:eastAsia="en-US" w:bidi="en-US"/>
        </w:rPr>
        <w:t xml:space="preserve">H&lt;L/7, </w:t>
      </w:r>
      <w:r w:rsidRPr="00F86C07">
        <w:rPr>
          <w:rFonts w:ascii="Times New Roman" w:hAnsi="Times New Roman" w:cs="Times New Roman"/>
        </w:rPr>
        <w:t xml:space="preserve">където </w:t>
      </w:r>
      <w:r w:rsidRPr="00F86C07">
        <w:rPr>
          <w:rFonts w:ascii="Times New Roman" w:hAnsi="Times New Roman" w:cs="Times New Roman"/>
          <w:lang w:val="en-US" w:eastAsia="en-US" w:bidi="en-US"/>
        </w:rPr>
        <w:t xml:space="preserve">L </w:t>
      </w:r>
      <w:r w:rsidRPr="00F86C07">
        <w:rPr>
          <w:rFonts w:ascii="Times New Roman" w:hAnsi="Times New Roman" w:cs="Times New Roman"/>
        </w:rPr>
        <w:t>е отстоянието им от края на площадката. Не се допуска наличие на препятствия по площадката (напр. камъни, клони др. подобни). Не се планира изграждането на площадки върху глинести и песъчливи почви. На картите до площадката се записват и географските координати на нейния център.</w:t>
      </w:r>
    </w:p>
    <w:p w14:paraId="21667FDE"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Предвижда се подържане на една площадка за авиационна техника.</w:t>
      </w:r>
    </w:p>
    <w:p w14:paraId="74441D98"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Координатите са: 42.862608 северна ширина (СШ), 25.827237 източна дължина (ИД). Според координатите се намира до подотдел 50:г1.</w:t>
      </w:r>
    </w:p>
    <w:p w14:paraId="74304807" w14:textId="77777777" w:rsidR="00951B33" w:rsidRPr="00F86C07" w:rsidRDefault="00000000">
      <w:pPr>
        <w:tabs>
          <w:tab w:val="left" w:pos="967"/>
        </w:tabs>
        <w:ind w:firstLine="360"/>
        <w:rPr>
          <w:rFonts w:ascii="Times New Roman" w:hAnsi="Times New Roman" w:cs="Times New Roman"/>
        </w:rPr>
      </w:pPr>
      <w:r w:rsidRPr="00F86C07">
        <w:rPr>
          <w:rFonts w:ascii="Times New Roman" w:hAnsi="Times New Roman" w:cs="Times New Roman"/>
        </w:rPr>
        <w:t>12.</w:t>
      </w:r>
      <w:r w:rsidRPr="00F86C07">
        <w:rPr>
          <w:rFonts w:ascii="Times New Roman" w:hAnsi="Times New Roman" w:cs="Times New Roman"/>
        </w:rPr>
        <w:tab/>
        <w:t>Маршрути за патрулиране</w:t>
      </w:r>
    </w:p>
    <w:p w14:paraId="7B481F76"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За нуждите на опазването и защитата на горските територии от пожари се планират маршрути за пеша, конни или моторизирани патрули.</w:t>
      </w:r>
    </w:p>
    <w:p w14:paraId="18EBF9DD"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В горите от първи и втори клас на пожарна опасност маршрутите се планират с такава дължина, че да осигурят на патрулиращите в рамките на деня, поне 5-7 кратно преминаване на патрула покрай избраните за наблюдение пожароопасни обекти или горски територии, а в горите от трети клас на пожарна опасност - 3-5 кратно.</w:t>
      </w:r>
    </w:p>
    <w:p w14:paraId="2FDD60D6"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Конкретният избор на трасето на маршрута се съобразява с повишения риск от пожари в близост до постоянните обекти в горите или други обекти по тяхната периферия, както и с възможността да се осигури максимална видимост към контролираните горски територии.</w:t>
      </w:r>
    </w:p>
    <w:p w14:paraId="5AD8CB81"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Не се предвижда маршрутно патрулиране.</w:t>
      </w:r>
    </w:p>
    <w:p w14:paraId="4A0404EE" w14:textId="77777777" w:rsidR="00951B33" w:rsidRPr="00F86C07" w:rsidRDefault="00000000">
      <w:pPr>
        <w:tabs>
          <w:tab w:val="left" w:pos="967"/>
        </w:tabs>
        <w:ind w:firstLine="360"/>
        <w:rPr>
          <w:rFonts w:ascii="Times New Roman" w:hAnsi="Times New Roman" w:cs="Times New Roman"/>
        </w:rPr>
      </w:pPr>
      <w:r w:rsidRPr="00F86C07">
        <w:rPr>
          <w:rFonts w:ascii="Times New Roman" w:hAnsi="Times New Roman" w:cs="Times New Roman"/>
        </w:rPr>
        <w:t>13.</w:t>
      </w:r>
      <w:r w:rsidRPr="00F86C07">
        <w:rPr>
          <w:rFonts w:ascii="Times New Roman" w:hAnsi="Times New Roman" w:cs="Times New Roman"/>
        </w:rPr>
        <w:tab/>
        <w:t>Бариери на горските автомобилни пътища</w:t>
      </w:r>
    </w:p>
    <w:p w14:paraId="173DFBF9"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 xml:space="preserve">На всички горски автомобилни пътища, които не са за обща употреба и водят в горски масиви от </w:t>
      </w:r>
      <w:r w:rsidRPr="00F86C07">
        <w:rPr>
          <w:rFonts w:ascii="Times New Roman" w:hAnsi="Times New Roman" w:cs="Times New Roman"/>
        </w:rPr>
        <w:lastRenderedPageBreak/>
        <w:t>първи клас на пожарна опасност, могат да се планират и поставят бариери, за ограничаване достъпа във вътрешността на горите при висока текуща пожарна опасност.</w:t>
      </w:r>
    </w:p>
    <w:p w14:paraId="3FF84D4F"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Не се предвижда изграждането на бариери на горските автомобилни пътища.</w:t>
      </w:r>
    </w:p>
    <w:p w14:paraId="33BA9EF9" w14:textId="77777777" w:rsidR="00951B33" w:rsidRPr="00F86C07" w:rsidRDefault="00000000">
      <w:pPr>
        <w:tabs>
          <w:tab w:val="left" w:pos="967"/>
        </w:tabs>
        <w:ind w:firstLine="360"/>
        <w:rPr>
          <w:rFonts w:ascii="Times New Roman" w:hAnsi="Times New Roman" w:cs="Times New Roman"/>
        </w:rPr>
      </w:pPr>
      <w:r w:rsidRPr="00F86C07">
        <w:rPr>
          <w:rFonts w:ascii="Times New Roman" w:hAnsi="Times New Roman" w:cs="Times New Roman"/>
        </w:rPr>
        <w:t>14.</w:t>
      </w:r>
      <w:r w:rsidRPr="00F86C07">
        <w:rPr>
          <w:rFonts w:ascii="Times New Roman" w:hAnsi="Times New Roman" w:cs="Times New Roman"/>
        </w:rPr>
        <w:tab/>
        <w:t>Други противопожарни съоръжения</w:t>
      </w:r>
    </w:p>
    <w:p w14:paraId="1971970B"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За нуждите на опазването и защитата на горските територии от пожари могат да се планират и други противопожарни мерки и съоръжения, съобразени със спецификата и нуждите на конкретните горски територии или обект в тях.</w:t>
      </w:r>
    </w:p>
    <w:p w14:paraId="35BC39A5"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Не са предвидени други противопожарни съоръжения.</w:t>
      </w:r>
    </w:p>
    <w:p w14:paraId="10FC2EB5" w14:textId="77777777" w:rsidR="00951B33" w:rsidRPr="00F86C07" w:rsidRDefault="00000000">
      <w:pPr>
        <w:tabs>
          <w:tab w:val="left" w:pos="967"/>
        </w:tabs>
        <w:ind w:firstLine="360"/>
        <w:rPr>
          <w:rFonts w:ascii="Times New Roman" w:hAnsi="Times New Roman" w:cs="Times New Roman"/>
        </w:rPr>
      </w:pPr>
      <w:r w:rsidRPr="00F86C07">
        <w:rPr>
          <w:rFonts w:ascii="Times New Roman" w:hAnsi="Times New Roman" w:cs="Times New Roman"/>
        </w:rPr>
        <w:t>15.</w:t>
      </w:r>
      <w:r w:rsidRPr="00F86C07">
        <w:rPr>
          <w:rFonts w:ascii="Times New Roman" w:hAnsi="Times New Roman" w:cs="Times New Roman"/>
        </w:rPr>
        <w:tab/>
        <w:t>Техническа оценка на набелязаните мероприятия и ефективност</w:t>
      </w:r>
    </w:p>
    <w:p w14:paraId="35989F56"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Необходимо е планираните противопожарни мероприятия да бъдат изпълнени през първите 2 - 3 години след влизането в сила на горскостопанския план.</w:t>
      </w:r>
    </w:p>
    <w:p w14:paraId="3B2567F4"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Седалището на РС ПБЗН, отговаряща за района на ТП „ДГС Буйновци” се намира в гр.Елена.</w:t>
      </w:r>
    </w:p>
    <w:p w14:paraId="2511E0F2"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Върху карти в М 1:25 000 са нанесени съществуващите противопожарни мероприятия с черен цвят и новопланираните със син цвят, пътищата за движение на противопожарна техника - с червена непрекъсната линия. На същите карти са оцветени и класовете на пожарна опасност.</w:t>
      </w:r>
    </w:p>
    <w:p w14:paraId="39EF6D92"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Картите с противопожарните мероприятия са приложени към горскостопанския план.</w:t>
      </w:r>
    </w:p>
    <w:p w14:paraId="0B547910" w14:textId="77777777" w:rsidR="00951B33" w:rsidRPr="00F86C07" w:rsidRDefault="00000000">
      <w:pPr>
        <w:rPr>
          <w:rFonts w:ascii="Times New Roman" w:hAnsi="Times New Roman" w:cs="Times New Roman"/>
        </w:rPr>
      </w:pPr>
      <w:r w:rsidRPr="00F86C07">
        <w:rPr>
          <w:rFonts w:ascii="Times New Roman" w:hAnsi="Times New Roman" w:cs="Times New Roman"/>
        </w:rPr>
        <w:t>ГЛАВА Х</w:t>
      </w:r>
    </w:p>
    <w:p w14:paraId="42B50E83" w14:textId="77777777" w:rsidR="00951B33" w:rsidRPr="00F86C07" w:rsidRDefault="00000000">
      <w:pPr>
        <w:outlineLvl w:val="1"/>
        <w:rPr>
          <w:rFonts w:ascii="Times New Roman" w:hAnsi="Times New Roman" w:cs="Times New Roman"/>
        </w:rPr>
      </w:pPr>
      <w:bookmarkStart w:id="60" w:name="bookmark111"/>
      <w:r w:rsidRPr="00F86C07">
        <w:rPr>
          <w:rFonts w:ascii="Times New Roman" w:hAnsi="Times New Roman" w:cs="Times New Roman"/>
        </w:rPr>
        <w:t>Санитарно-охранителни и вододайни зони</w:t>
      </w:r>
      <w:bookmarkEnd w:id="60"/>
    </w:p>
    <w:p w14:paraId="36FA9E2B"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Водоохранните гори в ТП „ДГС Буйновци” включват в обхвата си Санитарно-охранителните зони, обособени по „Наредба №3 от 16.10.2000 г. за условията и реда за проучване, планиране, утвърждаване и експлоатация на санитарно-охранителните зони около водоизточниците и съоръженията за питейно-битово водоснабдяване и около водоизточниците на минерални води и вододайните зони, обособени със заповеди преди 2000 година.</w:t>
      </w:r>
    </w:p>
    <w:p w14:paraId="4792A4A6"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1.Обособяване на санитарно-охранителните и вододайните зони</w:t>
      </w:r>
    </w:p>
    <w:p w14:paraId="5FC343A7" w14:textId="77777777" w:rsidR="00951B33" w:rsidRPr="00F86C07" w:rsidRDefault="00000000">
      <w:pPr>
        <w:tabs>
          <w:tab w:val="left" w:pos="1034"/>
        </w:tabs>
        <w:ind w:firstLine="360"/>
        <w:rPr>
          <w:rFonts w:ascii="Times New Roman" w:hAnsi="Times New Roman" w:cs="Times New Roman"/>
        </w:rPr>
      </w:pPr>
      <w:r w:rsidRPr="00F86C07">
        <w:rPr>
          <w:rFonts w:ascii="Times New Roman" w:hAnsi="Times New Roman" w:cs="Times New Roman"/>
        </w:rPr>
        <w:t>1.1.</w:t>
      </w:r>
      <w:r w:rsidRPr="00F86C07">
        <w:rPr>
          <w:rFonts w:ascii="Times New Roman" w:hAnsi="Times New Roman" w:cs="Times New Roman"/>
        </w:rPr>
        <w:tab/>
        <w:t>Горските територии, включени във вододайната зона на територията на ТП „ДГС Буйновци” са определени на основание: Протокол от 14.12.1976 г., одобрен на 16.11.1978 г. от Министерството на строежите и архитектурата, и съгласувано с Министерството на горите и горската промишленост с писмо № 12300/20.10.1978 г. и със Заповед № СОЗ-225/05.06.2009 г. на Директора на Басейнова дирекция “Дунавски район” (БДДР) за учредяване на санитарно-охранителната зона на яз. “Йовковци”, предназначен за питейно-битово водоснабдяване.</w:t>
      </w:r>
    </w:p>
    <w:p w14:paraId="61074538" w14:textId="77777777" w:rsidR="00951B33" w:rsidRPr="00F86C07" w:rsidRDefault="00000000">
      <w:pPr>
        <w:tabs>
          <w:tab w:val="left" w:pos="1162"/>
        </w:tabs>
        <w:ind w:firstLine="360"/>
        <w:rPr>
          <w:rFonts w:ascii="Times New Roman" w:hAnsi="Times New Roman" w:cs="Times New Roman"/>
        </w:rPr>
      </w:pPr>
      <w:r w:rsidRPr="00F86C07">
        <w:rPr>
          <w:rFonts w:ascii="Times New Roman" w:hAnsi="Times New Roman" w:cs="Times New Roman"/>
        </w:rPr>
        <w:t>1.1.1.</w:t>
      </w:r>
      <w:r w:rsidRPr="00F86C07">
        <w:rPr>
          <w:rFonts w:ascii="Times New Roman" w:hAnsi="Times New Roman" w:cs="Times New Roman"/>
        </w:rPr>
        <w:tab/>
        <w:t>СОЗ пояс 3</w:t>
      </w:r>
    </w:p>
    <w:p w14:paraId="7F04A242"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С обща площ: 11758.8 ха</w:t>
      </w:r>
    </w:p>
    <w:p w14:paraId="6FD1AA05"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Общата площ на вододайната зона, в обхвата на ТП „ДГС Буйновци”, е 11758.8 ха, като залесената площ е 11474.8 ха, незалесена дървопроизводителна площ - 1.0 ха и недървопроизводителна площ -</w:t>
      </w:r>
    </w:p>
    <w:p w14:paraId="59747F52" w14:textId="77777777" w:rsidR="00951B33" w:rsidRPr="00F86C07" w:rsidRDefault="00000000">
      <w:pPr>
        <w:tabs>
          <w:tab w:val="left" w:pos="577"/>
        </w:tabs>
        <w:rPr>
          <w:rFonts w:ascii="Times New Roman" w:hAnsi="Times New Roman" w:cs="Times New Roman"/>
        </w:rPr>
      </w:pPr>
      <w:r w:rsidRPr="00F86C07">
        <w:rPr>
          <w:rFonts w:ascii="Times New Roman" w:hAnsi="Times New Roman" w:cs="Times New Roman"/>
        </w:rPr>
        <w:t>283.0</w:t>
      </w:r>
      <w:r w:rsidRPr="00F86C07">
        <w:rPr>
          <w:rFonts w:ascii="Times New Roman" w:hAnsi="Times New Roman" w:cs="Times New Roman"/>
        </w:rPr>
        <w:tab/>
        <w:t>ха.</w:t>
      </w:r>
    </w:p>
    <w:p w14:paraId="2F234F9C"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Площта по собственост при сегашната инвентаризация се разпределя както следва:</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981"/>
        <w:gridCol w:w="1277"/>
        <w:gridCol w:w="854"/>
      </w:tblGrid>
      <w:tr w:rsidR="00951B33" w:rsidRPr="00F86C07" w14:paraId="13EC0815" w14:textId="77777777">
        <w:trPr>
          <w:trHeight w:val="240"/>
        </w:trPr>
        <w:tc>
          <w:tcPr>
            <w:tcW w:w="2981" w:type="dxa"/>
            <w:tcBorders>
              <w:top w:val="single" w:sz="4" w:space="0" w:color="auto"/>
              <w:left w:val="single" w:sz="4" w:space="0" w:color="auto"/>
            </w:tcBorders>
            <w:shd w:val="clear" w:color="auto" w:fill="FFFFFF"/>
            <w:vAlign w:val="bottom"/>
          </w:tcPr>
          <w:p w14:paraId="78B1D049" w14:textId="77777777" w:rsidR="00951B33" w:rsidRPr="00F86C07" w:rsidRDefault="00000000">
            <w:pPr>
              <w:rPr>
                <w:rFonts w:ascii="Times New Roman" w:hAnsi="Times New Roman" w:cs="Times New Roman"/>
              </w:rPr>
            </w:pPr>
            <w:r w:rsidRPr="00F86C07">
              <w:rPr>
                <w:rFonts w:ascii="Times New Roman" w:hAnsi="Times New Roman" w:cs="Times New Roman"/>
              </w:rPr>
              <w:t>Вид собственост</w:t>
            </w:r>
          </w:p>
        </w:tc>
        <w:tc>
          <w:tcPr>
            <w:tcW w:w="1277" w:type="dxa"/>
            <w:tcBorders>
              <w:top w:val="single" w:sz="4" w:space="0" w:color="auto"/>
              <w:left w:val="single" w:sz="4" w:space="0" w:color="auto"/>
            </w:tcBorders>
            <w:shd w:val="clear" w:color="auto" w:fill="FFFFFF"/>
            <w:vAlign w:val="bottom"/>
          </w:tcPr>
          <w:p w14:paraId="58907EB3" w14:textId="77777777" w:rsidR="00951B33" w:rsidRPr="00F86C07" w:rsidRDefault="00000000">
            <w:pPr>
              <w:rPr>
                <w:rFonts w:ascii="Times New Roman" w:hAnsi="Times New Roman" w:cs="Times New Roman"/>
              </w:rPr>
            </w:pPr>
            <w:r w:rsidRPr="00F86C07">
              <w:rPr>
                <w:rFonts w:ascii="Times New Roman" w:hAnsi="Times New Roman" w:cs="Times New Roman"/>
              </w:rPr>
              <w:t>Площ ха</w:t>
            </w:r>
          </w:p>
        </w:tc>
        <w:tc>
          <w:tcPr>
            <w:tcW w:w="854" w:type="dxa"/>
            <w:tcBorders>
              <w:top w:val="single" w:sz="4" w:space="0" w:color="auto"/>
              <w:left w:val="single" w:sz="4" w:space="0" w:color="auto"/>
              <w:right w:val="single" w:sz="4" w:space="0" w:color="auto"/>
            </w:tcBorders>
            <w:shd w:val="clear" w:color="auto" w:fill="FFFFFF"/>
            <w:vAlign w:val="bottom"/>
          </w:tcPr>
          <w:p w14:paraId="3A596E5F" w14:textId="77777777" w:rsidR="00951B33" w:rsidRPr="00F86C07" w:rsidRDefault="00000000">
            <w:pPr>
              <w:rPr>
                <w:rFonts w:ascii="Times New Roman" w:hAnsi="Times New Roman" w:cs="Times New Roman"/>
              </w:rPr>
            </w:pPr>
            <w:r w:rsidRPr="00F86C07">
              <w:rPr>
                <w:rFonts w:ascii="Times New Roman" w:hAnsi="Times New Roman" w:cs="Times New Roman"/>
              </w:rPr>
              <w:t>%</w:t>
            </w:r>
          </w:p>
        </w:tc>
      </w:tr>
      <w:tr w:rsidR="00951B33" w:rsidRPr="00F86C07" w14:paraId="0B72A625" w14:textId="77777777">
        <w:trPr>
          <w:trHeight w:val="235"/>
        </w:trPr>
        <w:tc>
          <w:tcPr>
            <w:tcW w:w="2981" w:type="dxa"/>
            <w:tcBorders>
              <w:top w:val="single" w:sz="4" w:space="0" w:color="auto"/>
              <w:left w:val="single" w:sz="4" w:space="0" w:color="auto"/>
            </w:tcBorders>
            <w:shd w:val="clear" w:color="auto" w:fill="FFFFFF"/>
            <w:vAlign w:val="bottom"/>
          </w:tcPr>
          <w:p w14:paraId="60FED1BD" w14:textId="77777777" w:rsidR="00951B33" w:rsidRPr="00F86C07" w:rsidRDefault="00000000">
            <w:pPr>
              <w:rPr>
                <w:rFonts w:ascii="Times New Roman" w:hAnsi="Times New Roman" w:cs="Times New Roman"/>
              </w:rPr>
            </w:pPr>
            <w:r w:rsidRPr="00F86C07">
              <w:rPr>
                <w:rFonts w:ascii="Times New Roman" w:hAnsi="Times New Roman" w:cs="Times New Roman"/>
              </w:rPr>
              <w:t>Държавна</w:t>
            </w:r>
          </w:p>
        </w:tc>
        <w:tc>
          <w:tcPr>
            <w:tcW w:w="1277" w:type="dxa"/>
            <w:tcBorders>
              <w:top w:val="single" w:sz="4" w:space="0" w:color="auto"/>
              <w:left w:val="single" w:sz="4" w:space="0" w:color="auto"/>
            </w:tcBorders>
            <w:shd w:val="clear" w:color="auto" w:fill="FFFFFF"/>
            <w:vAlign w:val="bottom"/>
          </w:tcPr>
          <w:p w14:paraId="2AC11DC6" w14:textId="77777777" w:rsidR="00951B33" w:rsidRPr="00F86C07" w:rsidRDefault="00000000">
            <w:pPr>
              <w:rPr>
                <w:rFonts w:ascii="Times New Roman" w:hAnsi="Times New Roman" w:cs="Times New Roman"/>
              </w:rPr>
            </w:pPr>
            <w:r w:rsidRPr="00F86C07">
              <w:rPr>
                <w:rFonts w:ascii="Times New Roman" w:hAnsi="Times New Roman" w:cs="Times New Roman"/>
              </w:rPr>
              <w:t>8446.3</w:t>
            </w:r>
          </w:p>
        </w:tc>
        <w:tc>
          <w:tcPr>
            <w:tcW w:w="854" w:type="dxa"/>
            <w:tcBorders>
              <w:top w:val="single" w:sz="4" w:space="0" w:color="auto"/>
              <w:left w:val="single" w:sz="4" w:space="0" w:color="auto"/>
              <w:right w:val="single" w:sz="4" w:space="0" w:color="auto"/>
            </w:tcBorders>
            <w:shd w:val="clear" w:color="auto" w:fill="FFFFFF"/>
            <w:vAlign w:val="bottom"/>
          </w:tcPr>
          <w:p w14:paraId="4D9FEDCD" w14:textId="77777777" w:rsidR="00951B33" w:rsidRPr="00F86C07" w:rsidRDefault="00000000">
            <w:pPr>
              <w:rPr>
                <w:rFonts w:ascii="Times New Roman" w:hAnsi="Times New Roman" w:cs="Times New Roman"/>
              </w:rPr>
            </w:pPr>
            <w:r w:rsidRPr="00F86C07">
              <w:rPr>
                <w:rFonts w:ascii="Times New Roman" w:hAnsi="Times New Roman" w:cs="Times New Roman"/>
              </w:rPr>
              <w:t>71.8</w:t>
            </w:r>
          </w:p>
        </w:tc>
      </w:tr>
      <w:tr w:rsidR="00951B33" w:rsidRPr="00F86C07" w14:paraId="64854E8C" w14:textId="77777777">
        <w:trPr>
          <w:trHeight w:val="235"/>
        </w:trPr>
        <w:tc>
          <w:tcPr>
            <w:tcW w:w="2981" w:type="dxa"/>
            <w:tcBorders>
              <w:top w:val="single" w:sz="4" w:space="0" w:color="auto"/>
              <w:left w:val="single" w:sz="4" w:space="0" w:color="auto"/>
            </w:tcBorders>
            <w:shd w:val="clear" w:color="auto" w:fill="FFFFFF"/>
            <w:vAlign w:val="bottom"/>
          </w:tcPr>
          <w:p w14:paraId="485C96A8" w14:textId="77777777" w:rsidR="00951B33" w:rsidRPr="00F86C07" w:rsidRDefault="00000000">
            <w:pPr>
              <w:rPr>
                <w:rFonts w:ascii="Times New Roman" w:hAnsi="Times New Roman" w:cs="Times New Roman"/>
              </w:rPr>
            </w:pPr>
            <w:r w:rsidRPr="00F86C07">
              <w:rPr>
                <w:rFonts w:ascii="Times New Roman" w:hAnsi="Times New Roman" w:cs="Times New Roman"/>
              </w:rPr>
              <w:t>Общинска</w:t>
            </w:r>
          </w:p>
        </w:tc>
        <w:tc>
          <w:tcPr>
            <w:tcW w:w="1277" w:type="dxa"/>
            <w:tcBorders>
              <w:top w:val="single" w:sz="4" w:space="0" w:color="auto"/>
              <w:left w:val="single" w:sz="4" w:space="0" w:color="auto"/>
            </w:tcBorders>
            <w:shd w:val="clear" w:color="auto" w:fill="FFFFFF"/>
            <w:vAlign w:val="bottom"/>
          </w:tcPr>
          <w:p w14:paraId="230C943C" w14:textId="77777777" w:rsidR="00951B33" w:rsidRPr="00F86C07" w:rsidRDefault="00000000">
            <w:pPr>
              <w:rPr>
                <w:rFonts w:ascii="Times New Roman" w:hAnsi="Times New Roman" w:cs="Times New Roman"/>
              </w:rPr>
            </w:pPr>
            <w:r w:rsidRPr="00F86C07">
              <w:rPr>
                <w:rFonts w:ascii="Times New Roman" w:hAnsi="Times New Roman" w:cs="Times New Roman"/>
              </w:rPr>
              <w:t>1529.3</w:t>
            </w:r>
          </w:p>
        </w:tc>
        <w:tc>
          <w:tcPr>
            <w:tcW w:w="854" w:type="dxa"/>
            <w:tcBorders>
              <w:top w:val="single" w:sz="4" w:space="0" w:color="auto"/>
              <w:left w:val="single" w:sz="4" w:space="0" w:color="auto"/>
              <w:right w:val="single" w:sz="4" w:space="0" w:color="auto"/>
            </w:tcBorders>
            <w:shd w:val="clear" w:color="auto" w:fill="FFFFFF"/>
            <w:vAlign w:val="bottom"/>
          </w:tcPr>
          <w:p w14:paraId="349F762C" w14:textId="77777777" w:rsidR="00951B33" w:rsidRPr="00F86C07" w:rsidRDefault="00000000">
            <w:pPr>
              <w:rPr>
                <w:rFonts w:ascii="Times New Roman" w:hAnsi="Times New Roman" w:cs="Times New Roman"/>
              </w:rPr>
            </w:pPr>
            <w:r w:rsidRPr="00F86C07">
              <w:rPr>
                <w:rFonts w:ascii="Times New Roman" w:hAnsi="Times New Roman" w:cs="Times New Roman"/>
              </w:rPr>
              <w:t>13.0</w:t>
            </w:r>
          </w:p>
        </w:tc>
      </w:tr>
      <w:tr w:rsidR="00951B33" w:rsidRPr="00F86C07" w14:paraId="0F7A11B1" w14:textId="77777777">
        <w:trPr>
          <w:trHeight w:val="235"/>
        </w:trPr>
        <w:tc>
          <w:tcPr>
            <w:tcW w:w="2981" w:type="dxa"/>
            <w:tcBorders>
              <w:top w:val="single" w:sz="4" w:space="0" w:color="auto"/>
              <w:left w:val="single" w:sz="4" w:space="0" w:color="auto"/>
            </w:tcBorders>
            <w:shd w:val="clear" w:color="auto" w:fill="FFFFFF"/>
          </w:tcPr>
          <w:p w14:paraId="69234585" w14:textId="77777777" w:rsidR="00951B33" w:rsidRPr="00F86C07" w:rsidRDefault="00000000">
            <w:pPr>
              <w:rPr>
                <w:rFonts w:ascii="Times New Roman" w:hAnsi="Times New Roman" w:cs="Times New Roman"/>
              </w:rPr>
            </w:pPr>
            <w:r w:rsidRPr="00F86C07">
              <w:rPr>
                <w:rFonts w:ascii="Times New Roman" w:hAnsi="Times New Roman" w:cs="Times New Roman"/>
              </w:rPr>
              <w:t>Частна</w:t>
            </w:r>
          </w:p>
        </w:tc>
        <w:tc>
          <w:tcPr>
            <w:tcW w:w="1277" w:type="dxa"/>
            <w:tcBorders>
              <w:top w:val="single" w:sz="4" w:space="0" w:color="auto"/>
              <w:left w:val="single" w:sz="4" w:space="0" w:color="auto"/>
            </w:tcBorders>
            <w:shd w:val="clear" w:color="auto" w:fill="FFFFFF"/>
          </w:tcPr>
          <w:p w14:paraId="092EF867" w14:textId="77777777" w:rsidR="00951B33" w:rsidRPr="00F86C07" w:rsidRDefault="00000000">
            <w:pPr>
              <w:rPr>
                <w:rFonts w:ascii="Times New Roman" w:hAnsi="Times New Roman" w:cs="Times New Roman"/>
              </w:rPr>
            </w:pPr>
            <w:r w:rsidRPr="00F86C07">
              <w:rPr>
                <w:rFonts w:ascii="Times New Roman" w:hAnsi="Times New Roman" w:cs="Times New Roman"/>
              </w:rPr>
              <w:t>1743.2</w:t>
            </w:r>
          </w:p>
        </w:tc>
        <w:tc>
          <w:tcPr>
            <w:tcW w:w="854" w:type="dxa"/>
            <w:tcBorders>
              <w:top w:val="single" w:sz="4" w:space="0" w:color="auto"/>
              <w:left w:val="single" w:sz="4" w:space="0" w:color="auto"/>
              <w:right w:val="single" w:sz="4" w:space="0" w:color="auto"/>
            </w:tcBorders>
            <w:shd w:val="clear" w:color="auto" w:fill="FFFFFF"/>
          </w:tcPr>
          <w:p w14:paraId="69FC4F46" w14:textId="77777777" w:rsidR="00951B33" w:rsidRPr="00F86C07" w:rsidRDefault="00000000">
            <w:pPr>
              <w:rPr>
                <w:rFonts w:ascii="Times New Roman" w:hAnsi="Times New Roman" w:cs="Times New Roman"/>
              </w:rPr>
            </w:pPr>
            <w:r w:rsidRPr="00F86C07">
              <w:rPr>
                <w:rFonts w:ascii="Times New Roman" w:hAnsi="Times New Roman" w:cs="Times New Roman"/>
              </w:rPr>
              <w:t>14.9</w:t>
            </w:r>
          </w:p>
        </w:tc>
      </w:tr>
      <w:tr w:rsidR="00951B33" w:rsidRPr="00F86C07" w14:paraId="506BBD8F" w14:textId="77777777">
        <w:trPr>
          <w:trHeight w:val="235"/>
        </w:trPr>
        <w:tc>
          <w:tcPr>
            <w:tcW w:w="2981" w:type="dxa"/>
            <w:tcBorders>
              <w:top w:val="single" w:sz="4" w:space="0" w:color="auto"/>
              <w:left w:val="single" w:sz="4" w:space="0" w:color="auto"/>
            </w:tcBorders>
            <w:shd w:val="clear" w:color="auto" w:fill="FFFFFF"/>
            <w:vAlign w:val="bottom"/>
          </w:tcPr>
          <w:p w14:paraId="59055DEF" w14:textId="77777777" w:rsidR="00951B33" w:rsidRPr="00F86C07" w:rsidRDefault="00000000">
            <w:pPr>
              <w:rPr>
                <w:rFonts w:ascii="Times New Roman" w:hAnsi="Times New Roman" w:cs="Times New Roman"/>
              </w:rPr>
            </w:pPr>
            <w:r w:rsidRPr="00F86C07">
              <w:rPr>
                <w:rFonts w:ascii="Times New Roman" w:hAnsi="Times New Roman" w:cs="Times New Roman"/>
              </w:rPr>
              <w:t>Юридически лица</w:t>
            </w:r>
          </w:p>
        </w:tc>
        <w:tc>
          <w:tcPr>
            <w:tcW w:w="1277" w:type="dxa"/>
            <w:tcBorders>
              <w:top w:val="single" w:sz="4" w:space="0" w:color="auto"/>
              <w:left w:val="single" w:sz="4" w:space="0" w:color="auto"/>
            </w:tcBorders>
            <w:shd w:val="clear" w:color="auto" w:fill="FFFFFF"/>
            <w:vAlign w:val="bottom"/>
          </w:tcPr>
          <w:p w14:paraId="3DF1813A" w14:textId="77777777" w:rsidR="00951B33" w:rsidRPr="00F86C07" w:rsidRDefault="00000000">
            <w:pPr>
              <w:rPr>
                <w:rFonts w:ascii="Times New Roman" w:hAnsi="Times New Roman" w:cs="Times New Roman"/>
              </w:rPr>
            </w:pPr>
            <w:r w:rsidRPr="00F86C07">
              <w:rPr>
                <w:rFonts w:ascii="Times New Roman" w:hAnsi="Times New Roman" w:cs="Times New Roman"/>
              </w:rPr>
              <w:t>38.3</w:t>
            </w:r>
          </w:p>
        </w:tc>
        <w:tc>
          <w:tcPr>
            <w:tcW w:w="854" w:type="dxa"/>
            <w:tcBorders>
              <w:top w:val="single" w:sz="4" w:space="0" w:color="auto"/>
              <w:left w:val="single" w:sz="4" w:space="0" w:color="auto"/>
              <w:right w:val="single" w:sz="4" w:space="0" w:color="auto"/>
            </w:tcBorders>
            <w:shd w:val="clear" w:color="auto" w:fill="FFFFFF"/>
            <w:vAlign w:val="bottom"/>
          </w:tcPr>
          <w:p w14:paraId="74F75B05" w14:textId="77777777" w:rsidR="00951B33" w:rsidRPr="00F86C07" w:rsidRDefault="00000000">
            <w:pPr>
              <w:rPr>
                <w:rFonts w:ascii="Times New Roman" w:hAnsi="Times New Roman" w:cs="Times New Roman"/>
              </w:rPr>
            </w:pPr>
            <w:r w:rsidRPr="00F86C07">
              <w:rPr>
                <w:rFonts w:ascii="Times New Roman" w:hAnsi="Times New Roman" w:cs="Times New Roman"/>
              </w:rPr>
              <w:t>0.3</w:t>
            </w:r>
          </w:p>
        </w:tc>
      </w:tr>
      <w:tr w:rsidR="00951B33" w:rsidRPr="00F86C07" w14:paraId="01F7F037" w14:textId="77777777">
        <w:trPr>
          <w:trHeight w:val="235"/>
        </w:trPr>
        <w:tc>
          <w:tcPr>
            <w:tcW w:w="2981" w:type="dxa"/>
            <w:tcBorders>
              <w:top w:val="single" w:sz="4" w:space="0" w:color="auto"/>
              <w:left w:val="single" w:sz="4" w:space="0" w:color="auto"/>
            </w:tcBorders>
            <w:shd w:val="clear" w:color="auto" w:fill="FFFFFF"/>
            <w:vAlign w:val="bottom"/>
          </w:tcPr>
          <w:p w14:paraId="505402C5" w14:textId="77777777" w:rsidR="00951B33" w:rsidRPr="00F86C07" w:rsidRDefault="00000000">
            <w:pPr>
              <w:rPr>
                <w:rFonts w:ascii="Times New Roman" w:hAnsi="Times New Roman" w:cs="Times New Roman"/>
              </w:rPr>
            </w:pPr>
            <w:r w:rsidRPr="00F86C07">
              <w:rPr>
                <w:rFonts w:ascii="Times New Roman" w:hAnsi="Times New Roman" w:cs="Times New Roman"/>
              </w:rPr>
              <w:t>чл.19 ал.12 от ЗСПЗЗ</w:t>
            </w:r>
          </w:p>
        </w:tc>
        <w:tc>
          <w:tcPr>
            <w:tcW w:w="1277" w:type="dxa"/>
            <w:tcBorders>
              <w:top w:val="single" w:sz="4" w:space="0" w:color="auto"/>
              <w:left w:val="single" w:sz="4" w:space="0" w:color="auto"/>
            </w:tcBorders>
            <w:shd w:val="clear" w:color="auto" w:fill="FFFFFF"/>
            <w:vAlign w:val="bottom"/>
          </w:tcPr>
          <w:p w14:paraId="41FB2804" w14:textId="77777777" w:rsidR="00951B33" w:rsidRPr="00F86C07" w:rsidRDefault="00000000">
            <w:pPr>
              <w:rPr>
                <w:rFonts w:ascii="Times New Roman" w:hAnsi="Times New Roman" w:cs="Times New Roman"/>
              </w:rPr>
            </w:pPr>
            <w:r w:rsidRPr="00F86C07">
              <w:rPr>
                <w:rFonts w:ascii="Times New Roman" w:hAnsi="Times New Roman" w:cs="Times New Roman"/>
              </w:rPr>
              <w:t>1.7</w:t>
            </w:r>
          </w:p>
        </w:tc>
        <w:tc>
          <w:tcPr>
            <w:tcW w:w="854" w:type="dxa"/>
            <w:tcBorders>
              <w:top w:val="single" w:sz="4" w:space="0" w:color="auto"/>
              <w:left w:val="single" w:sz="4" w:space="0" w:color="auto"/>
              <w:right w:val="single" w:sz="4" w:space="0" w:color="auto"/>
            </w:tcBorders>
            <w:shd w:val="clear" w:color="auto" w:fill="FFFFFF"/>
          </w:tcPr>
          <w:p w14:paraId="5B3B033C" w14:textId="77777777" w:rsidR="00951B33" w:rsidRPr="00F86C07" w:rsidRDefault="00000000">
            <w:pPr>
              <w:rPr>
                <w:rFonts w:ascii="Times New Roman" w:hAnsi="Times New Roman" w:cs="Times New Roman"/>
              </w:rPr>
            </w:pPr>
            <w:r w:rsidRPr="00F86C07">
              <w:rPr>
                <w:rFonts w:ascii="Times New Roman" w:hAnsi="Times New Roman" w:cs="Times New Roman"/>
              </w:rPr>
              <w:t>-</w:t>
            </w:r>
          </w:p>
        </w:tc>
      </w:tr>
      <w:tr w:rsidR="00951B33" w:rsidRPr="00F86C07" w14:paraId="7945D9D1" w14:textId="77777777">
        <w:trPr>
          <w:trHeight w:val="240"/>
        </w:trPr>
        <w:tc>
          <w:tcPr>
            <w:tcW w:w="2981" w:type="dxa"/>
            <w:tcBorders>
              <w:top w:val="single" w:sz="4" w:space="0" w:color="auto"/>
              <w:left w:val="single" w:sz="4" w:space="0" w:color="auto"/>
              <w:bottom w:val="single" w:sz="4" w:space="0" w:color="auto"/>
            </w:tcBorders>
            <w:shd w:val="clear" w:color="auto" w:fill="FFFFFF"/>
            <w:vAlign w:val="bottom"/>
          </w:tcPr>
          <w:p w14:paraId="1FC7122C" w14:textId="77777777" w:rsidR="00951B33" w:rsidRPr="00F86C07" w:rsidRDefault="00000000">
            <w:pPr>
              <w:rPr>
                <w:rFonts w:ascii="Times New Roman" w:hAnsi="Times New Roman" w:cs="Times New Roman"/>
              </w:rPr>
            </w:pPr>
            <w:r w:rsidRPr="00F86C07">
              <w:rPr>
                <w:rFonts w:ascii="Times New Roman" w:hAnsi="Times New Roman" w:cs="Times New Roman"/>
              </w:rPr>
              <w:t>Общо</w:t>
            </w:r>
          </w:p>
        </w:tc>
        <w:tc>
          <w:tcPr>
            <w:tcW w:w="1277" w:type="dxa"/>
            <w:tcBorders>
              <w:top w:val="single" w:sz="4" w:space="0" w:color="auto"/>
              <w:left w:val="single" w:sz="4" w:space="0" w:color="auto"/>
              <w:bottom w:val="single" w:sz="4" w:space="0" w:color="auto"/>
            </w:tcBorders>
            <w:shd w:val="clear" w:color="auto" w:fill="FFFFFF"/>
            <w:vAlign w:val="bottom"/>
          </w:tcPr>
          <w:p w14:paraId="3310F190" w14:textId="77777777" w:rsidR="00951B33" w:rsidRPr="00F86C07" w:rsidRDefault="00000000">
            <w:pPr>
              <w:rPr>
                <w:rFonts w:ascii="Times New Roman" w:hAnsi="Times New Roman" w:cs="Times New Roman"/>
              </w:rPr>
            </w:pPr>
            <w:r w:rsidRPr="00F86C07">
              <w:rPr>
                <w:rFonts w:ascii="Times New Roman" w:hAnsi="Times New Roman" w:cs="Times New Roman"/>
              </w:rPr>
              <w:t>11758.8</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bottom"/>
          </w:tcPr>
          <w:p w14:paraId="2C0FE80C" w14:textId="77777777" w:rsidR="00951B33" w:rsidRPr="00F86C07" w:rsidRDefault="00000000">
            <w:pPr>
              <w:rPr>
                <w:rFonts w:ascii="Times New Roman" w:hAnsi="Times New Roman" w:cs="Times New Roman"/>
              </w:rPr>
            </w:pPr>
            <w:r w:rsidRPr="00F86C07">
              <w:rPr>
                <w:rFonts w:ascii="Times New Roman" w:hAnsi="Times New Roman" w:cs="Times New Roman"/>
              </w:rPr>
              <w:t>100.0</w:t>
            </w:r>
          </w:p>
        </w:tc>
      </w:tr>
    </w:tbl>
    <w:p w14:paraId="07C20F61"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2. Местонахождение и природни условия</w:t>
      </w:r>
    </w:p>
    <w:p w14:paraId="3AD4B7CF" w14:textId="77777777" w:rsidR="00951B33" w:rsidRPr="00F86C07" w:rsidRDefault="00000000">
      <w:pPr>
        <w:tabs>
          <w:tab w:val="left" w:pos="975"/>
        </w:tabs>
        <w:ind w:firstLine="360"/>
        <w:rPr>
          <w:rFonts w:ascii="Times New Roman" w:hAnsi="Times New Roman" w:cs="Times New Roman"/>
        </w:rPr>
      </w:pPr>
      <w:r w:rsidRPr="00F86C07">
        <w:rPr>
          <w:rFonts w:ascii="Times New Roman" w:hAnsi="Times New Roman" w:cs="Times New Roman"/>
        </w:rPr>
        <w:t>2.1</w:t>
      </w:r>
      <w:r w:rsidRPr="00F86C07">
        <w:rPr>
          <w:rFonts w:ascii="Times New Roman" w:hAnsi="Times New Roman" w:cs="Times New Roman"/>
        </w:rPr>
        <w:tab/>
        <w:t>Местонахождение</w:t>
      </w:r>
    </w:p>
    <w:p w14:paraId="0D9C4330"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Вододайната зона се намира в землищата на селата Буйновци, Дрента и Тодювци. Разположена в югоизточната част на Великотърновска област, върху част от северните склонове на Елено - Твърдишкия дял от Средна Стара планина. В горско-административно и териториално отношение попада в територията на ТП ,,ДГС Буйновци”, в обхвата на Регионална дирекция по горите гр. Велико Търново.</w:t>
      </w:r>
    </w:p>
    <w:p w14:paraId="3ECA4AC0"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Обхваща водосбора на река Веселина и притоците й реките Божичка, Злата река, Еловица, Липовска река, Конгарица и др.</w:t>
      </w:r>
    </w:p>
    <w:p w14:paraId="71A27812" w14:textId="77777777" w:rsidR="00951B33" w:rsidRPr="00F86C07" w:rsidRDefault="00000000">
      <w:pPr>
        <w:tabs>
          <w:tab w:val="left" w:pos="985"/>
        </w:tabs>
        <w:ind w:firstLine="360"/>
        <w:rPr>
          <w:rFonts w:ascii="Times New Roman" w:hAnsi="Times New Roman" w:cs="Times New Roman"/>
        </w:rPr>
      </w:pPr>
      <w:r w:rsidRPr="00F86C07">
        <w:rPr>
          <w:rFonts w:ascii="Times New Roman" w:hAnsi="Times New Roman" w:cs="Times New Roman"/>
        </w:rPr>
        <w:t>2.2</w:t>
      </w:r>
      <w:r w:rsidRPr="00F86C07">
        <w:rPr>
          <w:rFonts w:ascii="Times New Roman" w:hAnsi="Times New Roman" w:cs="Times New Roman"/>
        </w:rPr>
        <w:tab/>
        <w:t>Релеф</w:t>
      </w:r>
    </w:p>
    <w:p w14:paraId="00E53FF5"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Релефът на вододайната зона е планински в югозападната и южната част, и хълмист в северната. Той е силно пресечен. От централното било на Стара планина се спускат на север множество била като Тисов рът, Копнешки чукар, Елов чукар, Разпада, Бутурски чукар, Божура и др. От тях на изток и запад се</w:t>
      </w:r>
      <w:r>
        <w:t xml:space="preserve"> спускат множество </w:t>
      </w:r>
      <w:r w:rsidRPr="00F86C07">
        <w:rPr>
          <w:rFonts w:ascii="Times New Roman" w:hAnsi="Times New Roman" w:cs="Times New Roman"/>
        </w:rPr>
        <w:t xml:space="preserve">странични била, които очертават релеф с къси, много стръмни и стръмни </w:t>
      </w:r>
      <w:r w:rsidRPr="00F86C07">
        <w:rPr>
          <w:rFonts w:ascii="Times New Roman" w:hAnsi="Times New Roman" w:cs="Times New Roman"/>
        </w:rPr>
        <w:lastRenderedPageBreak/>
        <w:t>склонове, и тесни дълги долове с множество разклонения.</w:t>
      </w:r>
    </w:p>
    <w:p w14:paraId="75D33F64" w14:textId="73F21A8D" w:rsidR="00951B33" w:rsidRDefault="00000000">
      <w:pPr>
        <w:ind w:firstLine="360"/>
      </w:pPr>
      <w:r w:rsidRPr="00F86C07">
        <w:rPr>
          <w:rFonts w:ascii="Times New Roman" w:hAnsi="Times New Roman" w:cs="Times New Roman"/>
        </w:rPr>
        <w:t>От дървопроизводителната площ на водоохранните гори 65.7% е заета от стръмни терени от (21° до 30°), много стръмните терени (над 30°) - 25.5%, наклонените терени (от 11° до 20°) - 8.2%, полегати (от 5° до 10°) - 0.5% и равни</w:t>
      </w:r>
      <w:r>
        <w:t xml:space="preserve"> </w:t>
      </w:r>
      <w:r w:rsidRPr="00F86C07">
        <w:rPr>
          <w:rFonts w:ascii="Times New Roman" w:hAnsi="Times New Roman" w:cs="Times New Roman"/>
        </w:rPr>
        <w:t>терени (до 4) - 0.1%.</w:t>
      </w:r>
      <w:r>
        <w:t xml:space="preserve"> </w:t>
      </w:r>
    </w:p>
    <w:p w14:paraId="6E86FEBD" w14:textId="77777777" w:rsidR="00951B33" w:rsidRPr="00F86C07" w:rsidRDefault="00000000">
      <w:pPr>
        <w:tabs>
          <w:tab w:val="left" w:pos="985"/>
        </w:tabs>
        <w:ind w:firstLine="360"/>
        <w:rPr>
          <w:rFonts w:ascii="Times New Roman" w:hAnsi="Times New Roman" w:cs="Times New Roman"/>
        </w:rPr>
      </w:pPr>
      <w:r w:rsidRPr="00F86C07">
        <w:rPr>
          <w:rFonts w:ascii="Times New Roman" w:hAnsi="Times New Roman" w:cs="Times New Roman"/>
        </w:rPr>
        <w:t>2.3</w:t>
      </w:r>
      <w:r w:rsidRPr="00F86C07">
        <w:rPr>
          <w:rFonts w:ascii="Times New Roman" w:hAnsi="Times New Roman" w:cs="Times New Roman"/>
        </w:rPr>
        <w:tab/>
        <w:t>Почви и скали</w:t>
      </w:r>
    </w:p>
    <w:p w14:paraId="0CF1D535" w14:textId="5DA91A63" w:rsidR="00951B33" w:rsidRPr="00F86C07" w:rsidRDefault="00000000" w:rsidP="00F86C07">
      <w:pPr>
        <w:ind w:firstLine="360"/>
        <w:rPr>
          <w:rFonts w:ascii="Times New Roman" w:hAnsi="Times New Roman" w:cs="Times New Roman"/>
        </w:rPr>
      </w:pPr>
      <w:r w:rsidRPr="00F86C07">
        <w:rPr>
          <w:rFonts w:ascii="Times New Roman" w:hAnsi="Times New Roman" w:cs="Times New Roman"/>
        </w:rPr>
        <w:t>Във водоохранните гори се срещат следните типове почви: Сива горска /обикновена/ - 4551.5 ха (39.6%); Сива горска /тъмна/ - 29.1 ха (0.3%); Сива горска /светла/ - 277.8 ха (2.5%); Кафява горска /ненаситена/ - 6327.9 ха (55.1%); Кафява горска /наситена/ - 289.5 ха (2.5%). По дълбочина най-голям дял имат среднодълбоките почви с 95.8%, следват плитките с 3.9% и дълбоки</w:t>
      </w:r>
      <w:r>
        <w:t xml:space="preserve"> </w:t>
      </w:r>
      <w:r w:rsidRPr="00F86C07">
        <w:rPr>
          <w:rFonts w:ascii="Times New Roman" w:hAnsi="Times New Roman" w:cs="Times New Roman"/>
        </w:rPr>
        <w:t>почви с 0.3% от</w:t>
      </w:r>
      <w:r>
        <w:t xml:space="preserve"> </w:t>
      </w:r>
      <w:r w:rsidRPr="00F86C07">
        <w:rPr>
          <w:rFonts w:ascii="Times New Roman" w:hAnsi="Times New Roman" w:cs="Times New Roman"/>
        </w:rPr>
        <w:t xml:space="preserve">дървопроизводителната площ. </w:t>
      </w:r>
    </w:p>
    <w:p w14:paraId="05118794" w14:textId="77777777" w:rsidR="00951B33" w:rsidRPr="00F86C07" w:rsidRDefault="00000000">
      <w:pPr>
        <w:tabs>
          <w:tab w:val="left" w:pos="1018"/>
        </w:tabs>
        <w:ind w:firstLine="360"/>
        <w:rPr>
          <w:rFonts w:ascii="Times New Roman" w:hAnsi="Times New Roman" w:cs="Times New Roman"/>
        </w:rPr>
      </w:pPr>
      <w:r w:rsidRPr="00F86C07">
        <w:rPr>
          <w:rFonts w:ascii="Times New Roman" w:hAnsi="Times New Roman" w:cs="Times New Roman"/>
        </w:rPr>
        <w:t>2.4.</w:t>
      </w:r>
      <w:r w:rsidRPr="00F86C07">
        <w:rPr>
          <w:rFonts w:ascii="Times New Roman" w:hAnsi="Times New Roman" w:cs="Times New Roman"/>
        </w:rPr>
        <w:tab/>
        <w:t>Ерозия</w:t>
      </w:r>
    </w:p>
    <w:p w14:paraId="0C8AF370" w14:textId="77777777" w:rsidR="00951B33" w:rsidRPr="00F86C07" w:rsidRDefault="00000000">
      <w:pPr>
        <w:ind w:firstLine="360"/>
        <w:rPr>
          <w:rFonts w:ascii="Times New Roman" w:hAnsi="Times New Roman" w:cs="Times New Roman"/>
        </w:rPr>
      </w:pPr>
      <w:r w:rsidRPr="00F86C07">
        <w:rPr>
          <w:rFonts w:ascii="Times New Roman" w:hAnsi="Times New Roman" w:cs="Times New Roman"/>
        </w:rPr>
        <w:t>На територията на водоохранните гори към ТП „ДГС Буйновци” по време на теренните проучвания, върху преобладаващата част от земите на горския фонд, не бе констатирано наличието на интензивни ерозионни процеси. Само на някои ограничени по площ места са локализирани ерозионни терени. Тази ерозия е от тип площна, със степен на ерозираност II и III степен.</w:t>
      </w:r>
    </w:p>
    <w:p w14:paraId="49A9CBC8" w14:textId="77777777" w:rsidR="00951B33" w:rsidRDefault="00000000">
      <w:pPr>
        <w:ind w:firstLine="360"/>
      </w:pPr>
      <w:r w:rsidRPr="00F86C07">
        <w:rPr>
          <w:rFonts w:ascii="Times New Roman" w:hAnsi="Times New Roman" w:cs="Times New Roman"/>
        </w:rPr>
        <w:t>Общо площта подложена на ерозия заема 18.7 ха, или 0.2% от общата площ на водоохранните функции. По-голямата част от горските площи засегнати от ерозия са заети от нископродуктивни насаждения. Не се наблюдава дълбочинна ерозия, при което отпада нуждата от строеж на противоерозионни съоръжения</w:t>
      </w:r>
      <w:r>
        <w:t>.</w:t>
      </w:r>
    </w:p>
    <w:p w14:paraId="0B85E3F0" w14:textId="77777777" w:rsidR="00951B33" w:rsidRPr="007A368B" w:rsidRDefault="00000000">
      <w:pPr>
        <w:tabs>
          <w:tab w:val="left" w:pos="1029"/>
        </w:tabs>
        <w:ind w:firstLine="360"/>
        <w:rPr>
          <w:rFonts w:ascii="Times New Roman" w:hAnsi="Times New Roman" w:cs="Times New Roman"/>
        </w:rPr>
      </w:pPr>
      <w:r w:rsidRPr="007A368B">
        <w:rPr>
          <w:rFonts w:ascii="Times New Roman" w:hAnsi="Times New Roman" w:cs="Times New Roman"/>
        </w:rPr>
        <w:t>2.5.</w:t>
      </w:r>
      <w:r w:rsidRPr="007A368B">
        <w:rPr>
          <w:rFonts w:ascii="Times New Roman" w:hAnsi="Times New Roman" w:cs="Times New Roman"/>
        </w:rPr>
        <w:tab/>
        <w:t>Климатично и горскорастително райониране</w:t>
      </w:r>
    </w:p>
    <w:p w14:paraId="2A862CC1"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Климатичните условия са решаващ фактор за развитието на горскодървесната растителност и формирането на отделни типове месторастения.</w:t>
      </w:r>
    </w:p>
    <w:p w14:paraId="5D2A42CC"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Съгласно „Класификационна схема на типовете горски месторастения в Република България”, територията на ТП „ДГС Буйновци” попада в „Мизийска горскорастителна област” подобласт „Северна България“.</w:t>
      </w:r>
    </w:p>
    <w:p w14:paraId="3951868B"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Във вертикално направление горските територии попадат в два горскорастителни пояса:</w:t>
      </w:r>
    </w:p>
    <w:p w14:paraId="07A354B2" w14:textId="77777777" w:rsidR="00951B33" w:rsidRPr="007A368B" w:rsidRDefault="00000000">
      <w:pPr>
        <w:tabs>
          <w:tab w:val="left" w:pos="803"/>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Долен равнинно-хълмист и хълмисто-предпланински пояс на дъбовите гори /0 - 600 м н.в./</w:t>
      </w:r>
    </w:p>
    <w:p w14:paraId="1FF4EE1C" w14:textId="77777777" w:rsidR="00951B33" w:rsidRPr="007A368B" w:rsidRDefault="00000000">
      <w:pPr>
        <w:rPr>
          <w:rFonts w:ascii="Times New Roman" w:hAnsi="Times New Roman" w:cs="Times New Roman"/>
        </w:rPr>
      </w:pPr>
      <w:r w:rsidRPr="007A368B">
        <w:rPr>
          <w:rFonts w:ascii="Times New Roman" w:hAnsi="Times New Roman" w:cs="Times New Roman"/>
        </w:rPr>
        <w:t>М-1-3 - Подпояс на хълмисто-предпланинските смесени широколистни гори /400 - 600 м н.в./</w:t>
      </w:r>
    </w:p>
    <w:p w14:paraId="125F598E" w14:textId="77777777" w:rsidR="00951B33" w:rsidRPr="007A368B" w:rsidRDefault="00000000">
      <w:pPr>
        <w:tabs>
          <w:tab w:val="left" w:pos="803"/>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Среден планински пояс на горите от бук и иглолистни /600 - 800 м.н.в./</w:t>
      </w:r>
    </w:p>
    <w:p w14:paraId="6EFB4498" w14:textId="77777777" w:rsidR="00951B33" w:rsidRPr="007A368B" w:rsidRDefault="00000000">
      <w:pPr>
        <w:rPr>
          <w:rFonts w:ascii="Times New Roman" w:hAnsi="Times New Roman" w:cs="Times New Roman"/>
        </w:rPr>
      </w:pPr>
      <w:r w:rsidRPr="007A368B">
        <w:rPr>
          <w:rFonts w:ascii="Times New Roman" w:hAnsi="Times New Roman" w:cs="Times New Roman"/>
        </w:rPr>
        <w:t>М</w:t>
      </w:r>
      <w:r w:rsidRPr="007A368B">
        <w:rPr>
          <w:rFonts w:ascii="Times New Roman" w:hAnsi="Times New Roman" w:cs="Times New Roman"/>
          <w:lang w:val="en-US" w:eastAsia="en-US" w:bidi="en-US"/>
        </w:rPr>
        <w:t xml:space="preserve">-II-l </w:t>
      </w:r>
      <w:r w:rsidRPr="007A368B">
        <w:rPr>
          <w:rFonts w:ascii="Times New Roman" w:hAnsi="Times New Roman" w:cs="Times New Roman"/>
        </w:rPr>
        <w:t>- Подпояс на нископланинските гори от горун, бук и ела /600 - 1000 м н.в./</w:t>
      </w:r>
    </w:p>
    <w:p w14:paraId="38837B46" w14:textId="77777777" w:rsidR="00951B33" w:rsidRPr="007A368B" w:rsidRDefault="00000000">
      <w:pPr>
        <w:rPr>
          <w:rFonts w:ascii="Times New Roman" w:hAnsi="Times New Roman" w:cs="Times New Roman"/>
        </w:rPr>
      </w:pPr>
      <w:r w:rsidRPr="007A368B">
        <w:rPr>
          <w:rFonts w:ascii="Times New Roman" w:hAnsi="Times New Roman" w:cs="Times New Roman"/>
        </w:rPr>
        <w:t>М-11-2 - Подпояс на среднопланинските гори от бук, ела и смърч /1000 - 1500 м н.в./</w:t>
      </w:r>
    </w:p>
    <w:p w14:paraId="271CF03E" w14:textId="77777777" w:rsidR="00951B33" w:rsidRPr="007A368B" w:rsidRDefault="00000000">
      <w:pPr>
        <w:tabs>
          <w:tab w:val="left" w:pos="1029"/>
        </w:tabs>
        <w:ind w:firstLine="360"/>
        <w:rPr>
          <w:rFonts w:ascii="Times New Roman" w:hAnsi="Times New Roman" w:cs="Times New Roman"/>
        </w:rPr>
      </w:pPr>
      <w:r w:rsidRPr="007A368B">
        <w:rPr>
          <w:rFonts w:ascii="Times New Roman" w:hAnsi="Times New Roman" w:cs="Times New Roman"/>
        </w:rPr>
        <w:t>2.6.</w:t>
      </w:r>
      <w:r w:rsidRPr="007A368B">
        <w:rPr>
          <w:rFonts w:ascii="Times New Roman" w:hAnsi="Times New Roman" w:cs="Times New Roman"/>
        </w:rPr>
        <w:tab/>
        <w:t>Типове месторастения</w:t>
      </w:r>
    </w:p>
    <w:p w14:paraId="1C393CC3"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Климатичните фактори, почвите и надморската височина обуславят типовете горски месторастения (Таблица № 196).</w:t>
      </w:r>
    </w:p>
    <w:p w14:paraId="5ADCCE31"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Месторастенията са: среднобогати - 84.9%, среднобогати до богати - 10.6% и бедни - 4.5% от дървопроизводителната площ на водоохранните гори.</w:t>
      </w:r>
    </w:p>
    <w:p w14:paraId="24F4E37E" w14:textId="77777777" w:rsidR="00951B33" w:rsidRPr="007A368B" w:rsidRDefault="00000000">
      <w:pPr>
        <w:tabs>
          <w:tab w:val="left" w:pos="1018"/>
        </w:tabs>
        <w:ind w:firstLine="360"/>
        <w:rPr>
          <w:rFonts w:ascii="Times New Roman" w:hAnsi="Times New Roman" w:cs="Times New Roman"/>
        </w:rPr>
      </w:pPr>
      <w:r w:rsidRPr="007A368B">
        <w:rPr>
          <w:rFonts w:ascii="Times New Roman" w:hAnsi="Times New Roman" w:cs="Times New Roman"/>
        </w:rPr>
        <w:t>2.7.</w:t>
      </w:r>
      <w:r w:rsidRPr="007A368B">
        <w:rPr>
          <w:rFonts w:ascii="Times New Roman" w:hAnsi="Times New Roman" w:cs="Times New Roman"/>
        </w:rPr>
        <w:tab/>
        <w:t>Растителност</w:t>
      </w:r>
    </w:p>
    <w:p w14:paraId="61C82D38"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Естествените дървесни видове разпространени на територията на водоохранните гори са: бук, зимен дъб, габър, цер, благун, планински ясен, шестил, явор, келяв габър, мъждрян, акация, дива череша, трепетлика и др.</w:t>
      </w:r>
    </w:p>
    <w:p w14:paraId="577B9785"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В състава на растителните формации участват и следните храстови, полухрастови и тревни видове: глог, дрян, обикновена леска, шипка, трънка, бъз, чашкодрян, птиче грозде, смрадлика, аморфа , къпина, лазаркиня, светлика, власатка, млечка, заешки киселец, ягода, орлова, женска и мъжка папрат, живолина, здравец, бял равнец, жълт и червен кантарион, лудо биле и др.</w:t>
      </w:r>
    </w:p>
    <w:p w14:paraId="3B70A721" w14:textId="77777777" w:rsidR="00951B33" w:rsidRPr="007A368B" w:rsidRDefault="00000000">
      <w:pPr>
        <w:ind w:firstLine="360"/>
        <w:outlineLvl w:val="2"/>
        <w:rPr>
          <w:rFonts w:ascii="Times New Roman" w:hAnsi="Times New Roman" w:cs="Times New Roman"/>
        </w:rPr>
      </w:pPr>
      <w:bookmarkStart w:id="61" w:name="bookmark112"/>
      <w:r w:rsidRPr="007A368B">
        <w:rPr>
          <w:rFonts w:ascii="Times New Roman" w:hAnsi="Times New Roman" w:cs="Times New Roman"/>
        </w:rPr>
        <w:t>3 Досегашно стопанисване</w:t>
      </w:r>
      <w:bookmarkEnd w:id="61"/>
    </w:p>
    <w:p w14:paraId="6BC86059"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Водоохранните гори се стопанисват съобразно действаващата нормативна уредба и в съответствие с планираните мероприятия по ГСП от 2012 год. Спазени са ограниченията, които са заложени в заповедите за обособяване на водоохранните функции на горите.</w:t>
      </w:r>
    </w:p>
    <w:p w14:paraId="079C4648" w14:textId="793EF65D" w:rsidR="00951B33" w:rsidRPr="007A368B" w:rsidRDefault="00000000" w:rsidP="007A368B">
      <w:pPr>
        <w:tabs>
          <w:tab w:val="left" w:pos="874"/>
        </w:tabs>
        <w:ind w:firstLine="360"/>
        <w:outlineLvl w:val="2"/>
        <w:rPr>
          <w:rFonts w:ascii="Times New Roman" w:hAnsi="Times New Roman" w:cs="Times New Roman"/>
        </w:rPr>
      </w:pPr>
      <w:bookmarkStart w:id="62" w:name="bookmark113"/>
      <w:r w:rsidRPr="007A368B">
        <w:rPr>
          <w:rFonts w:ascii="Times New Roman" w:hAnsi="Times New Roman" w:cs="Times New Roman"/>
        </w:rPr>
        <w:t>4.</w:t>
      </w:r>
      <w:r w:rsidRPr="007A368B">
        <w:rPr>
          <w:rFonts w:ascii="Times New Roman" w:hAnsi="Times New Roman" w:cs="Times New Roman"/>
        </w:rPr>
        <w:tab/>
        <w:t>Площ, категоризация и таксационна характеристика на насажденията във вододайните</w:t>
      </w:r>
      <w:bookmarkStart w:id="63" w:name="bookmark114"/>
      <w:bookmarkEnd w:id="62"/>
      <w:r w:rsidR="007A368B">
        <w:rPr>
          <w:rFonts w:ascii="Times New Roman" w:hAnsi="Times New Roman" w:cs="Times New Roman"/>
        </w:rPr>
        <w:t xml:space="preserve"> </w:t>
      </w:r>
      <w:r w:rsidRPr="007A368B">
        <w:rPr>
          <w:rFonts w:ascii="Times New Roman" w:hAnsi="Times New Roman" w:cs="Times New Roman"/>
        </w:rPr>
        <w:t>зони</w:t>
      </w:r>
      <w:bookmarkEnd w:id="63"/>
    </w:p>
    <w:p w14:paraId="1140F0A8"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Общата площ на водоохранните гори е 11758.8 ха, от която залесена - 11474.8 ха (97.6% от площта), незалесена дървопроизводителна площ - 1.0 ха, недървопроизводителна площ - 283.0 ха (2.4%). Общият дървесен запас (без клони) е 2 217 310 куб.м.</w:t>
      </w:r>
    </w:p>
    <w:p w14:paraId="595BCF20" w14:textId="77777777" w:rsidR="00951B33" w:rsidRPr="007A368B" w:rsidRDefault="00000000">
      <w:pPr>
        <w:tabs>
          <w:tab w:val="left" w:pos="2821"/>
        </w:tabs>
        <w:rPr>
          <w:rFonts w:ascii="Times New Roman" w:hAnsi="Times New Roman" w:cs="Times New Roman"/>
        </w:rPr>
      </w:pPr>
      <w:r w:rsidRPr="007A368B">
        <w:rPr>
          <w:rFonts w:ascii="Times New Roman" w:hAnsi="Times New Roman" w:cs="Times New Roman"/>
        </w:rPr>
        <w:t>Общото планирано годишно ползване е 23 150 куб.м стояща маса без клони, от които: За възобновяване -</w:t>
      </w:r>
      <w:r w:rsidRPr="007A368B">
        <w:rPr>
          <w:rFonts w:ascii="Times New Roman" w:hAnsi="Times New Roman" w:cs="Times New Roman"/>
        </w:rPr>
        <w:tab/>
        <w:t>12568 куб.м;</w:t>
      </w:r>
    </w:p>
    <w:p w14:paraId="3225F649" w14:textId="77777777" w:rsidR="00951B33" w:rsidRPr="007A368B" w:rsidRDefault="00000000">
      <w:pPr>
        <w:tabs>
          <w:tab w:val="right" w:pos="2268"/>
          <w:tab w:val="left" w:pos="2821"/>
        </w:tabs>
        <w:rPr>
          <w:rFonts w:ascii="Times New Roman" w:hAnsi="Times New Roman" w:cs="Times New Roman"/>
        </w:rPr>
      </w:pPr>
      <w:r w:rsidRPr="007A368B">
        <w:rPr>
          <w:rFonts w:ascii="Times New Roman" w:hAnsi="Times New Roman" w:cs="Times New Roman"/>
        </w:rPr>
        <w:t>Отглеждане</w:t>
      </w:r>
      <w:r w:rsidRPr="007A368B">
        <w:rPr>
          <w:rFonts w:ascii="Times New Roman" w:hAnsi="Times New Roman" w:cs="Times New Roman"/>
        </w:rPr>
        <w:tab/>
        <w:t>-</w:t>
      </w:r>
      <w:r w:rsidRPr="007A368B">
        <w:rPr>
          <w:rFonts w:ascii="Times New Roman" w:hAnsi="Times New Roman" w:cs="Times New Roman"/>
        </w:rPr>
        <w:tab/>
        <w:t>5924 куб.м;</w:t>
      </w:r>
    </w:p>
    <w:p w14:paraId="75662B6D" w14:textId="77777777" w:rsidR="00951B33" w:rsidRPr="007A368B" w:rsidRDefault="00000000">
      <w:pPr>
        <w:tabs>
          <w:tab w:val="right" w:pos="2268"/>
          <w:tab w:val="left" w:pos="2821"/>
        </w:tabs>
        <w:rPr>
          <w:rFonts w:ascii="Times New Roman" w:hAnsi="Times New Roman" w:cs="Times New Roman"/>
        </w:rPr>
      </w:pPr>
      <w:r w:rsidRPr="007A368B">
        <w:rPr>
          <w:rFonts w:ascii="Times New Roman" w:hAnsi="Times New Roman" w:cs="Times New Roman"/>
        </w:rPr>
        <w:t>Селекционна</w:t>
      </w:r>
      <w:r w:rsidRPr="007A368B">
        <w:rPr>
          <w:rFonts w:ascii="Times New Roman" w:hAnsi="Times New Roman" w:cs="Times New Roman"/>
        </w:rPr>
        <w:tab/>
        <w:t>-</w:t>
      </w:r>
      <w:r w:rsidRPr="007A368B">
        <w:rPr>
          <w:rFonts w:ascii="Times New Roman" w:hAnsi="Times New Roman" w:cs="Times New Roman"/>
        </w:rPr>
        <w:tab/>
        <w:t>115 куб.м;</w:t>
      </w:r>
    </w:p>
    <w:p w14:paraId="6B9CFDCA" w14:textId="77777777" w:rsidR="00951B33" w:rsidRPr="007A368B" w:rsidRDefault="00000000">
      <w:pPr>
        <w:tabs>
          <w:tab w:val="right" w:pos="2268"/>
          <w:tab w:val="left" w:pos="2821"/>
        </w:tabs>
        <w:rPr>
          <w:rFonts w:ascii="Times New Roman" w:hAnsi="Times New Roman" w:cs="Times New Roman"/>
        </w:rPr>
      </w:pPr>
      <w:r w:rsidRPr="007A368B">
        <w:rPr>
          <w:rFonts w:ascii="Times New Roman" w:hAnsi="Times New Roman" w:cs="Times New Roman"/>
        </w:rPr>
        <w:t>Трансформация</w:t>
      </w:r>
      <w:r w:rsidRPr="007A368B">
        <w:rPr>
          <w:rFonts w:ascii="Times New Roman" w:hAnsi="Times New Roman" w:cs="Times New Roman"/>
        </w:rPr>
        <w:tab/>
        <w:t>-</w:t>
      </w:r>
      <w:r w:rsidRPr="007A368B">
        <w:rPr>
          <w:rFonts w:ascii="Times New Roman" w:hAnsi="Times New Roman" w:cs="Times New Roman"/>
        </w:rPr>
        <w:tab/>
        <w:t>4326 куб.м;</w:t>
      </w:r>
    </w:p>
    <w:p w14:paraId="00C11EB4" w14:textId="77777777" w:rsidR="00951B33" w:rsidRPr="007A368B" w:rsidRDefault="00000000">
      <w:pPr>
        <w:tabs>
          <w:tab w:val="right" w:pos="2268"/>
          <w:tab w:val="left" w:pos="2821"/>
        </w:tabs>
        <w:rPr>
          <w:rFonts w:ascii="Times New Roman" w:hAnsi="Times New Roman" w:cs="Times New Roman"/>
        </w:rPr>
      </w:pPr>
      <w:r w:rsidRPr="007A368B">
        <w:rPr>
          <w:rFonts w:ascii="Times New Roman" w:hAnsi="Times New Roman" w:cs="Times New Roman"/>
        </w:rPr>
        <w:lastRenderedPageBreak/>
        <w:t>Техническа</w:t>
      </w:r>
      <w:r w:rsidRPr="007A368B">
        <w:rPr>
          <w:rFonts w:ascii="Times New Roman" w:hAnsi="Times New Roman" w:cs="Times New Roman"/>
        </w:rPr>
        <w:tab/>
        <w:t>-</w:t>
      </w:r>
      <w:r w:rsidRPr="007A368B">
        <w:rPr>
          <w:rFonts w:ascii="Times New Roman" w:hAnsi="Times New Roman" w:cs="Times New Roman"/>
        </w:rPr>
        <w:tab/>
        <w:t>216 куб.м;</w:t>
      </w:r>
    </w:p>
    <w:p w14:paraId="28C1D8D8"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Предвидените възобновителни сечи ще подобрят водоохранните качества на горите.</w:t>
      </w:r>
    </w:p>
    <w:p w14:paraId="2FA8952F"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Предвидените възобновителни сечи са с предварително и съпътстващо семенно възобновяване, които ще подобрят общото състоянието на гората, като избраният възобновителен период е много дълъг, интензивността на сечта е 20% до 30%. Ще се подобри възрастовата структура на гората, като ще се формират и поддържат гори с неравномерна структура.</w:t>
      </w:r>
    </w:p>
    <w:p w14:paraId="21EE5C91" w14:textId="45C139AB" w:rsidR="00951B33" w:rsidRPr="007A368B" w:rsidRDefault="00000000">
      <w:pPr>
        <w:tabs>
          <w:tab w:val="left" w:pos="1080"/>
        </w:tabs>
        <w:ind w:firstLine="360"/>
        <w:rPr>
          <w:rFonts w:ascii="Times New Roman" w:hAnsi="Times New Roman" w:cs="Times New Roman"/>
        </w:rPr>
      </w:pPr>
      <w:r w:rsidRPr="007A368B">
        <w:rPr>
          <w:rFonts w:ascii="Times New Roman" w:hAnsi="Times New Roman" w:cs="Times New Roman"/>
        </w:rPr>
        <w:t>Насока на стопанисване - Отгледни сечи</w:t>
      </w:r>
    </w:p>
    <w:p w14:paraId="5061DFC5"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С цел оползотворяване на естествения отпад, регулиране и подобряване на състава на изкуствените и естествени насаждения, повишаване на тяхната продуктивност и устойчивост, поддържане на добро санитарно състояние и съкращаване на срока за производство на технически зряла дървесина, повишаване на защитните и специални функции на гората е предвидено да се водят отгледни сечи в изкуствени и естествени насаждения на обща площ от 1726.9 ха, с материален добив 59240 куб.м. (без клони).</w:t>
      </w:r>
    </w:p>
    <w:p w14:paraId="2557E58B" w14:textId="402A0E85" w:rsidR="00951B33" w:rsidRPr="007A368B" w:rsidRDefault="00000000">
      <w:pPr>
        <w:tabs>
          <w:tab w:val="left" w:pos="1028"/>
        </w:tabs>
        <w:ind w:firstLine="360"/>
        <w:rPr>
          <w:rFonts w:ascii="Times New Roman" w:hAnsi="Times New Roman" w:cs="Times New Roman"/>
        </w:rPr>
      </w:pPr>
      <w:r w:rsidRPr="007A368B">
        <w:rPr>
          <w:rFonts w:ascii="Times New Roman" w:hAnsi="Times New Roman" w:cs="Times New Roman"/>
        </w:rPr>
        <w:t>Мероприятия за подпомагане на възобновяването</w:t>
      </w:r>
    </w:p>
    <w:p w14:paraId="380DCE2D"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Те включват: отглеждане на подраста, с площ 487.1 ха и изсичане на подлес и храсти, с площ 16.9 ха. Площта им е съобразена с процента на интензивност на сечта.</w:t>
      </w:r>
    </w:p>
    <w:p w14:paraId="04AB7589" w14:textId="77777777" w:rsidR="00951B33" w:rsidRPr="007A368B" w:rsidRDefault="00000000">
      <w:pPr>
        <w:tabs>
          <w:tab w:val="left" w:pos="914"/>
        </w:tabs>
        <w:ind w:firstLine="360"/>
        <w:outlineLvl w:val="2"/>
        <w:rPr>
          <w:rFonts w:ascii="Times New Roman" w:hAnsi="Times New Roman" w:cs="Times New Roman"/>
        </w:rPr>
      </w:pPr>
      <w:bookmarkStart w:id="64" w:name="bookmark116"/>
      <w:r w:rsidRPr="007A368B">
        <w:rPr>
          <w:rFonts w:ascii="Times New Roman" w:hAnsi="Times New Roman" w:cs="Times New Roman"/>
        </w:rPr>
        <w:t>6.</w:t>
      </w:r>
      <w:r w:rsidRPr="007A368B">
        <w:rPr>
          <w:rFonts w:ascii="Times New Roman" w:hAnsi="Times New Roman" w:cs="Times New Roman"/>
        </w:rPr>
        <w:tab/>
        <w:t>Възобновяване и залесяване</w:t>
      </w:r>
      <w:bookmarkEnd w:id="64"/>
    </w:p>
    <w:p w14:paraId="40C8AC70" w14:textId="77777777" w:rsidR="00951B33" w:rsidRPr="007A368B" w:rsidRDefault="00000000">
      <w:pPr>
        <w:tabs>
          <w:tab w:val="left" w:pos="1023"/>
        </w:tabs>
        <w:ind w:firstLine="360"/>
        <w:rPr>
          <w:rFonts w:ascii="Times New Roman" w:hAnsi="Times New Roman" w:cs="Times New Roman"/>
        </w:rPr>
      </w:pPr>
      <w:r w:rsidRPr="007A368B">
        <w:rPr>
          <w:rFonts w:ascii="Times New Roman" w:hAnsi="Times New Roman" w:cs="Times New Roman"/>
        </w:rPr>
        <w:t>6.1.</w:t>
      </w:r>
      <w:r w:rsidRPr="007A368B">
        <w:rPr>
          <w:rFonts w:ascii="Times New Roman" w:hAnsi="Times New Roman" w:cs="Times New Roman"/>
        </w:rPr>
        <w:tab/>
        <w:t>Естествено възобновяване</w:t>
      </w:r>
    </w:p>
    <w:p w14:paraId="6D8C09D8"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Във водоохранните гори на територията на ТП „ДГС Буйновци” съществуват добри условия за естествено възобновяване в буковите, дъбови и габърови насаждения, което ще се реализира с провеждането на сечи с предварително естествено възобновяване.</w:t>
      </w:r>
    </w:p>
    <w:p w14:paraId="30629669"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Планираните възобновителни сечи с обща площ 2069.7 ха предполагат възобновяването да се осъществи по естествен път.</w:t>
      </w:r>
    </w:p>
    <w:p w14:paraId="51310632" w14:textId="77777777" w:rsidR="00951B33" w:rsidRPr="007A368B" w:rsidRDefault="00000000">
      <w:pPr>
        <w:tabs>
          <w:tab w:val="left" w:pos="1023"/>
        </w:tabs>
        <w:ind w:firstLine="360"/>
        <w:rPr>
          <w:rFonts w:ascii="Times New Roman" w:hAnsi="Times New Roman" w:cs="Times New Roman"/>
        </w:rPr>
      </w:pPr>
      <w:r w:rsidRPr="007A368B">
        <w:rPr>
          <w:rFonts w:ascii="Times New Roman" w:hAnsi="Times New Roman" w:cs="Times New Roman"/>
        </w:rPr>
        <w:t>6.2.</w:t>
      </w:r>
      <w:r w:rsidRPr="007A368B">
        <w:rPr>
          <w:rFonts w:ascii="Times New Roman" w:hAnsi="Times New Roman" w:cs="Times New Roman"/>
        </w:rPr>
        <w:tab/>
        <w:t>Залесяване</w:t>
      </w:r>
    </w:p>
    <w:p w14:paraId="63862DD9"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Дървесните видове, предвидени за залесяване са избрани съгласно типовете месторастения, с оглед осигуряване по-добри показатели на бъдещия дървостой, запазване на характерната за съответните местообитания по Натура 2000 растителност и подобряване на защитните и украсни функции на гората.</w:t>
      </w:r>
    </w:p>
    <w:p w14:paraId="2D99DA37"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За извършване на предвидените залесявания ще бъдат необходими общо 3.0 хил. броя фиданки, от които 0.5 хил броя от черен бор и 2.5 хил броя от зимен дъб.</w:t>
      </w:r>
    </w:p>
    <w:p w14:paraId="553785FF" w14:textId="3C426312" w:rsidR="00951B33" w:rsidRPr="007A368B" w:rsidRDefault="00000000">
      <w:pPr>
        <w:tabs>
          <w:tab w:val="left" w:pos="1047"/>
        </w:tabs>
        <w:ind w:firstLine="360"/>
        <w:rPr>
          <w:rFonts w:ascii="Times New Roman" w:hAnsi="Times New Roman" w:cs="Times New Roman"/>
        </w:rPr>
      </w:pPr>
      <w:r w:rsidRPr="007A368B">
        <w:rPr>
          <w:rFonts w:ascii="Times New Roman" w:hAnsi="Times New Roman" w:cs="Times New Roman"/>
        </w:rPr>
        <w:t>Недървесни ползвания</w:t>
      </w:r>
    </w:p>
    <w:p w14:paraId="4E1C5F3A"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Върху 8545.8 ха от територията на водоохранните гори, пашата на едър и дребен добитък е разрешена, а върху останалата площ от 3213.0 ха е забранена.</w:t>
      </w:r>
    </w:p>
    <w:p w14:paraId="317E1AE0" w14:textId="77777777" w:rsidR="00951B33" w:rsidRDefault="00000000">
      <w:pPr>
        <w:ind w:firstLine="360"/>
      </w:pPr>
      <w:r w:rsidRPr="007A368B">
        <w:rPr>
          <w:rFonts w:ascii="Times New Roman" w:hAnsi="Times New Roman" w:cs="Times New Roman"/>
        </w:rPr>
        <w:t>Разрешено е събирането на горски плодове, билки и гъби, контролиращо се от държавното горско стопанство</w:t>
      </w:r>
      <w:r>
        <w:t>.</w:t>
      </w:r>
    </w:p>
    <w:p w14:paraId="4DD9BEF1" w14:textId="2541F26D" w:rsidR="00951B33" w:rsidRPr="007A368B" w:rsidRDefault="00000000">
      <w:pPr>
        <w:tabs>
          <w:tab w:val="left" w:pos="927"/>
        </w:tabs>
        <w:ind w:firstLine="360"/>
        <w:rPr>
          <w:rFonts w:ascii="Times New Roman" w:hAnsi="Times New Roman" w:cs="Times New Roman"/>
        </w:rPr>
      </w:pPr>
      <w:r w:rsidRPr="007A368B">
        <w:rPr>
          <w:rFonts w:ascii="Times New Roman" w:hAnsi="Times New Roman" w:cs="Times New Roman"/>
        </w:rPr>
        <w:t>Санитарни и охранителни мероприятия</w:t>
      </w:r>
    </w:p>
    <w:p w14:paraId="357F0CE7"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Съгласно “Наредба № 3 от 16.10.2000 г. обн., ДВ, бр. 88 от 27.10.2000 г. за условията и реда за проучване, планиране, утвърждаване и експлоатация на санитарно-охранителните зони около водоизточниците и съоръженията за питейн-битово водоснабдяване и около водоизточниците на минерални води, използвани за лечебни, профилактични, питейни и хигиенни нужди” се забранява:</w:t>
      </w:r>
    </w:p>
    <w:p w14:paraId="661EBC3A" w14:textId="77777777" w:rsidR="00951B33" w:rsidRPr="007A368B" w:rsidRDefault="00000000">
      <w:pPr>
        <w:tabs>
          <w:tab w:val="left" w:pos="918"/>
        </w:tabs>
        <w:ind w:firstLine="360"/>
        <w:rPr>
          <w:rFonts w:ascii="Times New Roman" w:hAnsi="Times New Roman" w:cs="Times New Roman"/>
        </w:rPr>
      </w:pPr>
      <w:r w:rsidRPr="007A368B">
        <w:rPr>
          <w:rFonts w:ascii="Times New Roman" w:hAnsi="Times New Roman" w:cs="Times New Roman"/>
        </w:rPr>
        <w:t>1.</w:t>
      </w:r>
      <w:r w:rsidRPr="007A368B">
        <w:rPr>
          <w:rFonts w:ascii="Times New Roman" w:hAnsi="Times New Roman" w:cs="Times New Roman"/>
        </w:rPr>
        <w:tab/>
        <w:t>За Пояс I:</w:t>
      </w:r>
    </w:p>
    <w:p w14:paraId="4427F3C2" w14:textId="77777777" w:rsidR="00951B33" w:rsidRPr="007A368B" w:rsidRDefault="00000000">
      <w:pPr>
        <w:tabs>
          <w:tab w:val="left" w:pos="817"/>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Достъпа на лица, с изключение на тези, свързани с експлоатацията на водовземните съоръжения и на охранителната зона, както и на представителите на контролните органи.</w:t>
      </w:r>
    </w:p>
    <w:p w14:paraId="4BBF2887" w14:textId="77777777" w:rsidR="00951B33" w:rsidRPr="007A368B" w:rsidRDefault="00000000">
      <w:pPr>
        <w:tabs>
          <w:tab w:val="left" w:pos="817"/>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Всички дейности, с изключение на тези, свързани с добива на вода за питейно -битово водоснабдяване, експлоатацията на охранителната зона и при случаите по чл.9 от Наредба №3.</w:t>
      </w:r>
    </w:p>
    <w:p w14:paraId="7F828EB8" w14:textId="77777777" w:rsidR="00951B33" w:rsidRPr="007A368B" w:rsidRDefault="00000000">
      <w:pPr>
        <w:tabs>
          <w:tab w:val="left" w:pos="927"/>
        </w:tabs>
        <w:ind w:firstLine="360"/>
        <w:rPr>
          <w:rFonts w:ascii="Times New Roman" w:hAnsi="Times New Roman" w:cs="Times New Roman"/>
        </w:rPr>
      </w:pPr>
      <w:r w:rsidRPr="007A368B">
        <w:rPr>
          <w:rFonts w:ascii="Times New Roman" w:hAnsi="Times New Roman" w:cs="Times New Roman"/>
        </w:rPr>
        <w:t>2.</w:t>
      </w:r>
      <w:r w:rsidRPr="007A368B">
        <w:rPr>
          <w:rFonts w:ascii="Times New Roman" w:hAnsi="Times New Roman" w:cs="Times New Roman"/>
        </w:rPr>
        <w:tab/>
        <w:t>За Пояс II:</w:t>
      </w:r>
    </w:p>
    <w:p w14:paraId="4EAA1437"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В санитарно-охранителните зони около водоизточници и съоръжения за питейно-битово водоснабдяване от повърхностни води:</w:t>
      </w:r>
    </w:p>
    <w:p w14:paraId="6DD6670E"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Използване терена за нови или съществуващи гробища за нови погребения</w:t>
      </w:r>
    </w:p>
    <w:p w14:paraId="553C8590" w14:textId="77777777" w:rsidR="00951B33" w:rsidRPr="007A368B" w:rsidRDefault="00000000">
      <w:pPr>
        <w:tabs>
          <w:tab w:val="left" w:pos="817"/>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Създаване нови и разширяване съществуващи селищни територии за постоянно и сезонно ползване без изградени канализационни и пречиствателни съоръжения, съответстващи на техническите изисквания</w:t>
      </w:r>
    </w:p>
    <w:p w14:paraId="0DDCBA5C"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Полагане тръбопроводи, провеждащи нефт и други вредни или токсични вещества</w:t>
      </w:r>
    </w:p>
    <w:p w14:paraId="67E6151D"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Изграждане сервизи, автомивки и паркинги</w:t>
      </w:r>
    </w:p>
    <w:p w14:paraId="00C4F47F" w14:textId="77777777" w:rsidR="00951B33" w:rsidRPr="007A368B" w:rsidRDefault="00000000">
      <w:pPr>
        <w:tabs>
          <w:tab w:val="left" w:pos="817"/>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Изграждане съоръжения и промишлени дейности, водещи до повишаване съдържанието на еутрофизиращи вещества във водата</w:t>
      </w:r>
    </w:p>
    <w:p w14:paraId="1EE46263"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Изграждане подземни резервоари и хранилища за опасни вещества</w:t>
      </w:r>
    </w:p>
    <w:p w14:paraId="3A9F36EC"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Животновъдни ферми (без свинекомплекси)</w:t>
      </w:r>
    </w:p>
    <w:p w14:paraId="090AE19A"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lastRenderedPageBreak/>
        <w:t>-</w:t>
      </w:r>
      <w:r w:rsidRPr="007A368B">
        <w:rPr>
          <w:rFonts w:ascii="Times New Roman" w:hAnsi="Times New Roman" w:cs="Times New Roman"/>
        </w:rPr>
        <w:tab/>
        <w:t>Свинекомплекси</w:t>
      </w:r>
    </w:p>
    <w:p w14:paraId="017D9549"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Наторяване с течен оборски тор</w:t>
      </w:r>
    </w:p>
    <w:p w14:paraId="49D4B7CF"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Ползване на въздухоплавателни средства за разпръскване торове и пестициди</w:t>
      </w:r>
    </w:p>
    <w:p w14:paraId="009C5313"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Използване на плавателни средства с двигател с вътрешно горене</w:t>
      </w:r>
    </w:p>
    <w:p w14:paraId="082BBACD"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Къмпинги и ваканционни лагери</w:t>
      </w:r>
    </w:p>
    <w:p w14:paraId="10A9F51C"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Почивни станции и други подобни</w:t>
      </w:r>
    </w:p>
    <w:p w14:paraId="632CFFB6"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Пране с химически препарати и/или избелващи средства</w:t>
      </w:r>
    </w:p>
    <w:p w14:paraId="505AC4B7"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В санитарно-охранителните зони около водоизточници за питейно-битово водоснабдяване от подземни води и около водоизточници на минерални води, използвани за лечебни, профилактични, питейни и хигиенни нужди:</w:t>
      </w:r>
    </w:p>
    <w:p w14:paraId="45398FAD"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За незащитени подземни обекти</w:t>
      </w:r>
    </w:p>
    <w:p w14:paraId="4C49A89A"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Пряко отвеждане на води, съдържащи опасни и вредни вещества, в подземните води</w:t>
      </w:r>
    </w:p>
    <w:p w14:paraId="40D60419" w14:textId="77777777" w:rsidR="00951B33" w:rsidRPr="007A368B" w:rsidRDefault="00000000">
      <w:pPr>
        <w:tabs>
          <w:tab w:val="left" w:pos="817"/>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Дейности, които водят до непряко отвеждане на опасни вещества на земната повърхност и между земната повърхност и водното ниво</w:t>
      </w:r>
    </w:p>
    <w:p w14:paraId="6D67F8FD" w14:textId="77777777" w:rsidR="00951B33" w:rsidRPr="007A368B" w:rsidRDefault="00000000">
      <w:pPr>
        <w:tabs>
          <w:tab w:val="left" w:pos="822"/>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Дейности, които водят до непряко отвеждане на вредни вещества между земната повърхност и водното ниво</w:t>
      </w:r>
    </w:p>
    <w:p w14:paraId="48C7EDCF"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Преработка и съхраняване на радиоактивни вещества и отпадъци</w:t>
      </w:r>
    </w:p>
    <w:p w14:paraId="38FAE741"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Добив на подземни богатства, в т.ч. инертни и строителни материали под водното ниво</w:t>
      </w:r>
    </w:p>
    <w:p w14:paraId="0C868647"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 xml:space="preserve">Торене при съдържание на нитрати в подземните води над 35 мг/л </w:t>
      </w:r>
      <w:r w:rsidRPr="007A368B">
        <w:rPr>
          <w:rFonts w:ascii="Times New Roman" w:hAnsi="Times New Roman" w:cs="Times New Roman"/>
          <w:lang w:val="en-US" w:eastAsia="en-US" w:bidi="en-US"/>
        </w:rPr>
        <w:t>(mg/l)</w:t>
      </w:r>
    </w:p>
    <w:p w14:paraId="1FDA0738" w14:textId="77777777" w:rsidR="00951B33" w:rsidRPr="007A368B" w:rsidRDefault="00000000">
      <w:pPr>
        <w:tabs>
          <w:tab w:val="left" w:pos="817"/>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Използване на препарати за растителна защита, в т.ч. и разпръскването им с въздухоплавателни средства</w:t>
      </w:r>
    </w:p>
    <w:p w14:paraId="0A53B661" w14:textId="77777777" w:rsidR="00951B33" w:rsidRPr="007A368B" w:rsidRDefault="00000000">
      <w:pPr>
        <w:tabs>
          <w:tab w:val="left" w:pos="846"/>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Напояване с води, съдържащи опасни и вредни вещества</w:t>
      </w:r>
    </w:p>
    <w:p w14:paraId="48886235" w14:textId="77777777" w:rsidR="00951B33" w:rsidRPr="007A368B" w:rsidRDefault="00000000">
      <w:pPr>
        <w:rPr>
          <w:rFonts w:ascii="Times New Roman" w:hAnsi="Times New Roman" w:cs="Times New Roman"/>
        </w:rPr>
      </w:pPr>
      <w:r w:rsidRPr="007A368B">
        <w:rPr>
          <w:rFonts w:ascii="Times New Roman" w:hAnsi="Times New Roman" w:cs="Times New Roman"/>
        </w:rPr>
        <w:t>220</w:t>
      </w:r>
    </w:p>
    <w:p w14:paraId="332C6339"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За защитени водни обекти</w:t>
      </w:r>
    </w:p>
    <w:p w14:paraId="48E73EA0" w14:textId="77777777" w:rsidR="00951B33" w:rsidRPr="007A368B" w:rsidRDefault="00000000">
      <w:pPr>
        <w:tabs>
          <w:tab w:val="left" w:pos="834"/>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Пряко отвеждане на води, съдържащи опасни и вредни вещества в подземните води</w:t>
      </w:r>
    </w:p>
    <w:p w14:paraId="6A5A4D73" w14:textId="77777777" w:rsidR="00951B33" w:rsidRPr="007A368B" w:rsidRDefault="00000000">
      <w:pPr>
        <w:tabs>
          <w:tab w:val="left" w:pos="834"/>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Добив на подземни богатства</w:t>
      </w:r>
    </w:p>
    <w:p w14:paraId="255A2000" w14:textId="77777777" w:rsidR="00951B33" w:rsidRPr="007A368B" w:rsidRDefault="00000000">
      <w:pPr>
        <w:tabs>
          <w:tab w:val="left" w:pos="834"/>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Дейности, нарушаващи целостта на водонепропускливия пласт над подземния воден обект</w:t>
      </w:r>
    </w:p>
    <w:p w14:paraId="0D8A7712" w14:textId="77777777" w:rsidR="00951B33" w:rsidRPr="007A368B" w:rsidRDefault="00000000">
      <w:pPr>
        <w:tabs>
          <w:tab w:val="left" w:pos="915"/>
        </w:tabs>
        <w:ind w:firstLine="360"/>
        <w:rPr>
          <w:rFonts w:ascii="Times New Roman" w:hAnsi="Times New Roman" w:cs="Times New Roman"/>
        </w:rPr>
      </w:pPr>
      <w:r w:rsidRPr="007A368B">
        <w:rPr>
          <w:rFonts w:ascii="Times New Roman" w:hAnsi="Times New Roman" w:cs="Times New Roman"/>
        </w:rPr>
        <w:t>3.</w:t>
      </w:r>
      <w:r w:rsidRPr="007A368B">
        <w:rPr>
          <w:rFonts w:ascii="Times New Roman" w:hAnsi="Times New Roman" w:cs="Times New Roman"/>
        </w:rPr>
        <w:tab/>
        <w:t>За Пояс III:</w:t>
      </w:r>
    </w:p>
    <w:p w14:paraId="1406A391"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В санитарно-охранителните зони около водоизточници и съоръжения за питейно-битово водоснабдяване от повърхностни води:</w:t>
      </w:r>
    </w:p>
    <w:p w14:paraId="5DBDA3BA" w14:textId="77777777" w:rsidR="00951B33" w:rsidRPr="007A368B" w:rsidRDefault="00000000">
      <w:pPr>
        <w:tabs>
          <w:tab w:val="left" w:pos="834"/>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Полагане тръбопроводи, провеждащи нефт и други вредни или токсични вещества</w:t>
      </w:r>
    </w:p>
    <w:p w14:paraId="4F3EFD4C" w14:textId="77777777" w:rsidR="00951B33" w:rsidRPr="007A368B" w:rsidRDefault="00000000">
      <w:pPr>
        <w:tabs>
          <w:tab w:val="left" w:pos="834"/>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Изграждане подземни резервоари и хранилища за опасни вещества</w:t>
      </w:r>
    </w:p>
    <w:p w14:paraId="3E882793" w14:textId="77777777" w:rsidR="00951B33" w:rsidRPr="007A368B" w:rsidRDefault="00000000">
      <w:pPr>
        <w:tabs>
          <w:tab w:val="left" w:pos="834"/>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Свинекомплекси</w:t>
      </w:r>
    </w:p>
    <w:p w14:paraId="0862F983" w14:textId="77777777" w:rsidR="00951B33" w:rsidRPr="007A368B" w:rsidRDefault="00000000">
      <w:pPr>
        <w:tabs>
          <w:tab w:val="left" w:pos="834"/>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Ползване на въздухоплавателни средства за разпръскване торове и пестициди</w:t>
      </w:r>
    </w:p>
    <w:p w14:paraId="580AD887" w14:textId="77777777" w:rsidR="00951B33" w:rsidRPr="007A368B" w:rsidRDefault="00000000">
      <w:pPr>
        <w:tabs>
          <w:tab w:val="left" w:pos="834"/>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Пране с химически препарати и/или избелващи средства</w:t>
      </w:r>
    </w:p>
    <w:p w14:paraId="332186E4"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В санитарно-охранителните зони около водоизточници за питейно-битово водоснабдяване от подземни води и около водоизточници на минерални води, използвани за лечебни, профилактични, питейни и хигиенни нужди:</w:t>
      </w:r>
    </w:p>
    <w:p w14:paraId="2840961F"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За незащитени подземни обекти</w:t>
      </w:r>
    </w:p>
    <w:p w14:paraId="50CBED11" w14:textId="77777777" w:rsidR="00951B33" w:rsidRPr="007A368B" w:rsidRDefault="00000000">
      <w:pPr>
        <w:tabs>
          <w:tab w:val="left" w:pos="834"/>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Пряко отвеждане на води, съдържащи опасни и вредни вещества, в подземните води</w:t>
      </w:r>
    </w:p>
    <w:p w14:paraId="3A527BCB" w14:textId="77777777" w:rsidR="00951B33" w:rsidRPr="007A368B" w:rsidRDefault="00000000">
      <w:pPr>
        <w:tabs>
          <w:tab w:val="left" w:pos="834"/>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Преработка и съхраняване на радиоактивни вещества и отпадъци</w:t>
      </w:r>
    </w:p>
    <w:p w14:paraId="0963F3B1"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За защитени водни обекти</w:t>
      </w:r>
    </w:p>
    <w:p w14:paraId="5A8871B7" w14:textId="77777777" w:rsidR="00951B33" w:rsidRPr="007A368B" w:rsidRDefault="00000000">
      <w:pPr>
        <w:tabs>
          <w:tab w:val="left" w:pos="834"/>
        </w:tabs>
        <w:ind w:firstLine="360"/>
        <w:rPr>
          <w:rFonts w:ascii="Times New Roman" w:hAnsi="Times New Roman" w:cs="Times New Roman"/>
        </w:rPr>
      </w:pPr>
      <w:r w:rsidRPr="007A368B">
        <w:rPr>
          <w:rFonts w:ascii="Times New Roman" w:hAnsi="Times New Roman" w:cs="Times New Roman"/>
        </w:rPr>
        <w:t>-</w:t>
      </w:r>
      <w:r w:rsidRPr="007A368B">
        <w:rPr>
          <w:rFonts w:ascii="Times New Roman" w:hAnsi="Times New Roman" w:cs="Times New Roman"/>
        </w:rPr>
        <w:tab/>
        <w:t>Пряко отвеждане на води, съдържащи опасни и вредни вещества в подземните води</w:t>
      </w:r>
    </w:p>
    <w:p w14:paraId="3F7F5DF6" w14:textId="77777777" w:rsidR="00951B33" w:rsidRPr="007A368B" w:rsidRDefault="00000000">
      <w:pPr>
        <w:tabs>
          <w:tab w:val="left" w:pos="915"/>
        </w:tabs>
        <w:ind w:firstLine="360"/>
        <w:rPr>
          <w:rFonts w:ascii="Times New Roman" w:hAnsi="Times New Roman" w:cs="Times New Roman"/>
        </w:rPr>
      </w:pPr>
      <w:r w:rsidRPr="007A368B">
        <w:rPr>
          <w:rFonts w:ascii="Times New Roman" w:hAnsi="Times New Roman" w:cs="Times New Roman"/>
        </w:rPr>
        <w:t>9.</w:t>
      </w:r>
      <w:r w:rsidRPr="007A368B">
        <w:rPr>
          <w:rFonts w:ascii="Times New Roman" w:hAnsi="Times New Roman" w:cs="Times New Roman"/>
        </w:rPr>
        <w:tab/>
        <w:t>Защитна и водоохранна роля на гората</w:t>
      </w:r>
    </w:p>
    <w:p w14:paraId="1444701A"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Защитната роля на гората е твърде разнообразна: почвозашитна, брегозащитна, склонозащитна, полезащитна и др. Тясно свързана с водоохранната и защитна роля на гората е и нейната водорегулираща роля. Тя се изразява в способността на гората да превръща повърхностното оттичане на водата във вътрепочвено, с което на растенията се осигурява влага, а на реките-по-равномерен и постоянен дебит.</w:t>
      </w:r>
    </w:p>
    <w:p w14:paraId="208D3EBC"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Факторите, които обуславят степента на водоохранната и защитна роля на гората в дадена географска област са релефът, лесистостта на водосборните басейни, типът гора, състоянието на насажденията, свойствата на почвата, климатичните и хидрологичните условия и др.</w:t>
      </w:r>
    </w:p>
    <w:p w14:paraId="65AC68FE"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Трябва да се спазват предвидените мероприятия по възобновяване и залесяване, както и изискванията за сеч, извоз и почистване на сечищата. От тях зависи поддържането и подобряването на водоохранните и защитни функции на горите, а от там и дебитът на водоизточниците и качеството на питейно-битовата вода.</w:t>
      </w:r>
    </w:p>
    <w:p w14:paraId="2C315411" w14:textId="77777777" w:rsidR="007A368B" w:rsidRDefault="007A368B"/>
    <w:p w14:paraId="43E16CA2" w14:textId="19A00D77" w:rsidR="00951B33" w:rsidRPr="007A368B" w:rsidRDefault="00000000">
      <w:pPr>
        <w:rPr>
          <w:rFonts w:ascii="Times New Roman" w:hAnsi="Times New Roman" w:cs="Times New Roman"/>
        </w:rPr>
      </w:pPr>
      <w:r w:rsidRPr="007A368B">
        <w:rPr>
          <w:rFonts w:ascii="Times New Roman" w:hAnsi="Times New Roman" w:cs="Times New Roman"/>
        </w:rPr>
        <w:lastRenderedPageBreak/>
        <w:t>ГЛАВА XI</w:t>
      </w:r>
    </w:p>
    <w:p w14:paraId="3A116130" w14:textId="77777777" w:rsidR="00951B33" w:rsidRPr="007A368B" w:rsidRDefault="00000000">
      <w:pPr>
        <w:outlineLvl w:val="1"/>
        <w:rPr>
          <w:rFonts w:ascii="Times New Roman" w:hAnsi="Times New Roman" w:cs="Times New Roman"/>
        </w:rPr>
      </w:pPr>
      <w:bookmarkStart w:id="65" w:name="bookmark117"/>
      <w:r w:rsidRPr="007A368B">
        <w:rPr>
          <w:rFonts w:ascii="Times New Roman" w:hAnsi="Times New Roman" w:cs="Times New Roman"/>
        </w:rPr>
        <w:t>Определяне на еколого-икономическия ефект от изпълнението на планираните</w:t>
      </w:r>
      <w:bookmarkEnd w:id="65"/>
    </w:p>
    <w:p w14:paraId="47CA3C37" w14:textId="77777777" w:rsidR="00951B33" w:rsidRPr="007A368B" w:rsidRDefault="00000000">
      <w:pPr>
        <w:outlineLvl w:val="1"/>
        <w:rPr>
          <w:rFonts w:ascii="Times New Roman" w:hAnsi="Times New Roman" w:cs="Times New Roman"/>
        </w:rPr>
      </w:pPr>
      <w:bookmarkStart w:id="66" w:name="bookmark118"/>
      <w:r w:rsidRPr="007A368B">
        <w:rPr>
          <w:rFonts w:ascii="Times New Roman" w:hAnsi="Times New Roman" w:cs="Times New Roman"/>
        </w:rPr>
        <w:t>горскостопански мероприятия</w:t>
      </w:r>
      <w:bookmarkEnd w:id="66"/>
    </w:p>
    <w:p w14:paraId="3474D24A"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Този горскостопански план е перспективен план за стопанисване на горите, държавна собственост на ТП „ДГС Буйновци” за периода 2022-2031 година. Мероприятията предвидени в този план имат за първостепенна цел да подобрят природозащитната роля и състоянието на гората. Разработването на плана на типологична основа и установяването на площите на отделните месторастения и хабитати, дават възможност, съобразно целевия състав на месторастенията, най-ефективно да се използва потенциалното почвено плодородие. Това ще се постигне чрез предвидените в насажденията и културите възобновителни, отгледни и санитарни сечи и залесяванията в насажденията и в голите дървопроизводителни площи.</w:t>
      </w:r>
    </w:p>
    <w:p w14:paraId="00B41F3A" w14:textId="77777777" w:rsidR="00951B33" w:rsidRPr="007A368B" w:rsidRDefault="00000000">
      <w:pPr>
        <w:ind w:firstLine="360"/>
        <w:rPr>
          <w:rFonts w:ascii="Times New Roman" w:hAnsi="Times New Roman" w:cs="Times New Roman"/>
        </w:rPr>
      </w:pPr>
      <w:r w:rsidRPr="007A368B">
        <w:rPr>
          <w:rFonts w:ascii="Times New Roman" w:hAnsi="Times New Roman" w:cs="Times New Roman"/>
        </w:rPr>
        <w:t>В резултат на изпълнението на планираните мероприятия ще се подобри състоянието и ще се увеличат продуктивността и останалите полезни функции на гората. Продуктивността ще се увеличи чрез своевременно провеждане на отгледните сечи и залесяване.</w:t>
      </w:r>
    </w:p>
    <w:p w14:paraId="378AC1FE" w14:textId="77777777" w:rsidR="006C1B25" w:rsidRDefault="006C1B25">
      <w:pPr>
        <w:rPr>
          <w:rFonts w:ascii="Times New Roman" w:hAnsi="Times New Roman" w:cs="Times New Roman"/>
        </w:rPr>
      </w:pPr>
    </w:p>
    <w:p w14:paraId="097199DD" w14:textId="4192CB37" w:rsidR="00951B33" w:rsidRPr="006C1B25" w:rsidRDefault="00000000">
      <w:pPr>
        <w:rPr>
          <w:rFonts w:ascii="Times New Roman" w:hAnsi="Times New Roman" w:cs="Times New Roman"/>
        </w:rPr>
      </w:pPr>
      <w:r w:rsidRPr="006C1B25">
        <w:rPr>
          <w:rFonts w:ascii="Times New Roman" w:hAnsi="Times New Roman" w:cs="Times New Roman"/>
        </w:rPr>
        <w:t>ГЛАВА XII</w:t>
      </w:r>
    </w:p>
    <w:p w14:paraId="6628645C" w14:textId="6140EBE9" w:rsidR="00951B33" w:rsidRPr="006C1B25" w:rsidRDefault="00000000">
      <w:pPr>
        <w:outlineLvl w:val="1"/>
        <w:rPr>
          <w:rFonts w:ascii="Times New Roman" w:hAnsi="Times New Roman" w:cs="Times New Roman"/>
        </w:rPr>
      </w:pPr>
      <w:bookmarkStart w:id="67" w:name="bookmark119"/>
      <w:r w:rsidRPr="006C1B25">
        <w:rPr>
          <w:rFonts w:ascii="Times New Roman" w:hAnsi="Times New Roman" w:cs="Times New Roman"/>
        </w:rPr>
        <w:t>Приложение за оценка на съвместимостта на предвидените в Горскостопанския план, горско и ловностопански мероприятия, с предмета и целите на НАТУРА 2000, на територията на ТП „ДГС Буйновци”</w:t>
      </w:r>
      <w:bookmarkEnd w:id="67"/>
    </w:p>
    <w:p w14:paraId="369F1CA7"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Увод</w:t>
      </w:r>
    </w:p>
    <w:p w14:paraId="111AF67B"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ТП „Държавно горско стопанство Буйновци” носи наименованието си от с. Буйновци, община град Елена където е седалището на неговото административно управление.</w:t>
      </w:r>
    </w:p>
    <w:p w14:paraId="526E8EEB"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Обхватът на дейност на ТП „ДГС Буйновци”, попада в част от територията на община Елена и обхваща землищата на: с. Буйновци, с. Дрента, с. Илаков рът, с. Мийковци и с. Тодювци.</w:t>
      </w:r>
    </w:p>
    <w:p w14:paraId="766DBD16"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В горско-административно и териториално отношение ТП „ДГС Буйновци” е поделение на Северноцентрално държавно предприятие гр. Габрово и попада в обхвата на Регионална дирекция по горите гр. Велико Търново.</w:t>
      </w:r>
    </w:p>
    <w:p w14:paraId="6AFBEE86"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Общата площ на ТП „Държавно горско стопанство Буйновци” е 17652.3 ха, от която 17224.2 ха залесена дървопроизводителна площ, 1.5 ха незалесена дървопроизводителна площ и 426.6 ха недървопроизводителна площ.</w:t>
      </w:r>
    </w:p>
    <w:p w14:paraId="5DFA7C7F"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Общата площ на горските територии стопанисвани от ТП „ДГС Буйновци” е 12486.5 ха, в т.ч. 12087.8 ха залесена и 398.7 ха незалесена площ.</w:t>
      </w:r>
    </w:p>
    <w:p w14:paraId="6D86EAAD"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 xml:space="preserve">На територията на ТП „ДГС Буйновци” попадат две зони по чл. 3, ал.1, т.1 от “Закон за биологичното разнообразие” - </w:t>
      </w:r>
      <w:r w:rsidRPr="006C1B25">
        <w:rPr>
          <w:rFonts w:ascii="Times New Roman" w:hAnsi="Times New Roman" w:cs="Times New Roman"/>
          <w:lang w:val="en-US" w:eastAsia="en-US" w:bidi="en-US"/>
        </w:rPr>
        <w:t xml:space="preserve">“BG0000211 </w:t>
      </w:r>
      <w:r w:rsidRPr="006C1B25">
        <w:rPr>
          <w:rFonts w:ascii="Times New Roman" w:hAnsi="Times New Roman" w:cs="Times New Roman"/>
        </w:rPr>
        <w:t xml:space="preserve">Твърдишка планина" и </w:t>
      </w:r>
      <w:r w:rsidRPr="006C1B25">
        <w:rPr>
          <w:rFonts w:ascii="Times New Roman" w:hAnsi="Times New Roman" w:cs="Times New Roman"/>
          <w:lang w:val="en-US" w:eastAsia="en-US" w:bidi="en-US"/>
        </w:rPr>
        <w:t xml:space="preserve">“BG0001493 </w:t>
      </w:r>
      <w:r w:rsidRPr="006C1B25">
        <w:rPr>
          <w:rFonts w:ascii="Times New Roman" w:hAnsi="Times New Roman" w:cs="Times New Roman"/>
        </w:rPr>
        <w:t>Централен Балкан - буфер”, по “Директива 92/43/ЕЕС за опазване на природните местообитания и на дивата флора и фауна”.</w:t>
      </w:r>
    </w:p>
    <w:p w14:paraId="6BE5E72E"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Общата площ на горската територия, попадаща в зоните е 2950.7 ха, от която залесена 2913.8 ха и недървопроизводителна 36.9 ха.</w:t>
      </w:r>
    </w:p>
    <w:p w14:paraId="6DE2C51F"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Целта на създаването е:</w:t>
      </w:r>
    </w:p>
    <w:p w14:paraId="2FB12861" w14:textId="77777777" w:rsidR="00951B33" w:rsidRPr="006C1B25" w:rsidRDefault="00000000">
      <w:pPr>
        <w:tabs>
          <w:tab w:val="left" w:pos="759"/>
        </w:tabs>
        <w:ind w:firstLine="360"/>
        <w:rPr>
          <w:rFonts w:ascii="Times New Roman" w:hAnsi="Times New Roman" w:cs="Times New Roman"/>
        </w:rPr>
      </w:pPr>
      <w:r w:rsidRPr="006C1B25">
        <w:rPr>
          <w:rFonts w:ascii="Times New Roman" w:hAnsi="Times New Roman" w:cs="Times New Roman"/>
        </w:rPr>
        <w:t>•</w:t>
      </w:r>
      <w:r w:rsidRPr="006C1B25">
        <w:rPr>
          <w:rFonts w:ascii="Times New Roman" w:hAnsi="Times New Roman" w:cs="Times New Roman"/>
        </w:rPr>
        <w:tab/>
        <w:t>Запазване на площта на природните местообитания и местообитанията на видове и техните популации, предмет на опазване в рамките на защитената зона.</w:t>
      </w:r>
    </w:p>
    <w:p w14:paraId="3A66DD4B" w14:textId="77777777" w:rsidR="00951B33" w:rsidRPr="006C1B25" w:rsidRDefault="00000000">
      <w:pPr>
        <w:tabs>
          <w:tab w:val="left" w:pos="764"/>
        </w:tabs>
        <w:ind w:firstLine="360"/>
        <w:rPr>
          <w:rFonts w:ascii="Times New Roman" w:hAnsi="Times New Roman" w:cs="Times New Roman"/>
        </w:rPr>
      </w:pPr>
      <w:r w:rsidRPr="006C1B25">
        <w:rPr>
          <w:rFonts w:ascii="Times New Roman" w:hAnsi="Times New Roman" w:cs="Times New Roman"/>
        </w:rPr>
        <w:t>•</w:t>
      </w:r>
      <w:r w:rsidRPr="006C1B25">
        <w:rPr>
          <w:rFonts w:ascii="Times New Roman" w:hAnsi="Times New Roman" w:cs="Times New Roman"/>
        </w:rPr>
        <w:tab/>
        <w:t>Запазване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174447BC" w14:textId="77777777" w:rsidR="00951B33" w:rsidRPr="006C1B25" w:rsidRDefault="00000000">
      <w:pPr>
        <w:tabs>
          <w:tab w:val="left" w:pos="764"/>
        </w:tabs>
        <w:ind w:firstLine="360"/>
        <w:rPr>
          <w:rFonts w:ascii="Times New Roman" w:hAnsi="Times New Roman" w:cs="Times New Roman"/>
        </w:rPr>
      </w:pPr>
      <w:r w:rsidRPr="006C1B25">
        <w:rPr>
          <w:rFonts w:ascii="Times New Roman" w:hAnsi="Times New Roman" w:cs="Times New Roman"/>
        </w:rPr>
        <w:t>•</w:t>
      </w:r>
      <w:r w:rsidRPr="006C1B25">
        <w:rPr>
          <w:rFonts w:ascii="Times New Roman" w:hAnsi="Times New Roman" w:cs="Times New Roman"/>
        </w:rPr>
        <w:tab/>
        <w:t>Възстановяване при необходимост на площта и естественото състояние на приоритетни местообитания и местообитания на видове, както и на популации на видовете, предмет на опазване в рамките на защитената зона.</w:t>
      </w:r>
    </w:p>
    <w:p w14:paraId="3180C7B2"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Горските територии в двете зони на територията на ТП „ДГС Буйновци” имат следните площи:</w:t>
      </w:r>
    </w:p>
    <w:p w14:paraId="3479CDAF" w14:textId="12A74428" w:rsidR="00951B33" w:rsidRPr="006C1B25" w:rsidRDefault="00951B33">
      <w:pPr>
        <w:rPr>
          <w:rFonts w:ascii="Times New Roman" w:hAnsi="Times New Roman" w:cs="Times New Roman"/>
        </w:r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965"/>
        <w:gridCol w:w="1810"/>
      </w:tblGrid>
      <w:tr w:rsidR="00951B33" w:rsidRPr="006C1B25" w14:paraId="195A20C8" w14:textId="77777777">
        <w:trPr>
          <w:trHeight w:val="475"/>
        </w:trPr>
        <w:tc>
          <w:tcPr>
            <w:tcW w:w="3965" w:type="dxa"/>
            <w:tcBorders>
              <w:top w:val="single" w:sz="4" w:space="0" w:color="auto"/>
              <w:left w:val="single" w:sz="4" w:space="0" w:color="auto"/>
            </w:tcBorders>
            <w:shd w:val="clear" w:color="auto" w:fill="FFFFFF"/>
            <w:vAlign w:val="center"/>
          </w:tcPr>
          <w:p w14:paraId="3FD47A22" w14:textId="77777777" w:rsidR="00951B33" w:rsidRPr="006C1B25" w:rsidRDefault="00000000">
            <w:pPr>
              <w:rPr>
                <w:rFonts w:ascii="Times New Roman" w:hAnsi="Times New Roman" w:cs="Times New Roman"/>
              </w:rPr>
            </w:pPr>
            <w:r w:rsidRPr="006C1B25">
              <w:rPr>
                <w:rFonts w:ascii="Times New Roman" w:hAnsi="Times New Roman" w:cs="Times New Roman"/>
              </w:rPr>
              <w:t>Зона</w:t>
            </w:r>
          </w:p>
        </w:tc>
        <w:tc>
          <w:tcPr>
            <w:tcW w:w="1810" w:type="dxa"/>
            <w:tcBorders>
              <w:top w:val="single" w:sz="4" w:space="0" w:color="auto"/>
              <w:left w:val="single" w:sz="4" w:space="0" w:color="auto"/>
              <w:right w:val="single" w:sz="4" w:space="0" w:color="auto"/>
            </w:tcBorders>
            <w:shd w:val="clear" w:color="auto" w:fill="FFFFFF"/>
            <w:vAlign w:val="bottom"/>
          </w:tcPr>
          <w:p w14:paraId="555E2FBC" w14:textId="77777777" w:rsidR="00951B33" w:rsidRPr="006C1B25" w:rsidRDefault="00000000">
            <w:pPr>
              <w:rPr>
                <w:rFonts w:ascii="Times New Roman" w:hAnsi="Times New Roman" w:cs="Times New Roman"/>
              </w:rPr>
            </w:pPr>
            <w:r w:rsidRPr="006C1B25">
              <w:rPr>
                <w:rFonts w:ascii="Times New Roman" w:hAnsi="Times New Roman" w:cs="Times New Roman"/>
              </w:rPr>
              <w:t>Горски територии (ха)</w:t>
            </w:r>
          </w:p>
        </w:tc>
      </w:tr>
      <w:tr w:rsidR="00951B33" w:rsidRPr="006C1B25" w14:paraId="64D405F7" w14:textId="77777777">
        <w:trPr>
          <w:trHeight w:val="240"/>
        </w:trPr>
        <w:tc>
          <w:tcPr>
            <w:tcW w:w="3965" w:type="dxa"/>
            <w:tcBorders>
              <w:top w:val="single" w:sz="4" w:space="0" w:color="auto"/>
              <w:left w:val="single" w:sz="4" w:space="0" w:color="auto"/>
            </w:tcBorders>
            <w:shd w:val="clear" w:color="auto" w:fill="FFFFFF"/>
            <w:vAlign w:val="bottom"/>
          </w:tcPr>
          <w:p w14:paraId="31A85832" w14:textId="77777777" w:rsidR="00951B33" w:rsidRPr="006C1B25" w:rsidRDefault="00000000">
            <w:pPr>
              <w:rPr>
                <w:rFonts w:ascii="Times New Roman" w:hAnsi="Times New Roman" w:cs="Times New Roman"/>
              </w:rPr>
            </w:pPr>
            <w:r w:rsidRPr="006C1B25">
              <w:rPr>
                <w:rFonts w:ascii="Times New Roman" w:hAnsi="Times New Roman" w:cs="Times New Roman"/>
                <w:lang w:val="en-US" w:eastAsia="en-US" w:bidi="en-US"/>
              </w:rPr>
              <w:t xml:space="preserve">BG0000211 </w:t>
            </w:r>
            <w:r w:rsidRPr="006C1B25">
              <w:rPr>
                <w:rFonts w:ascii="Times New Roman" w:hAnsi="Times New Roman" w:cs="Times New Roman"/>
              </w:rPr>
              <w:t>Твърдишка планина</w:t>
            </w:r>
          </w:p>
        </w:tc>
        <w:tc>
          <w:tcPr>
            <w:tcW w:w="1810" w:type="dxa"/>
            <w:tcBorders>
              <w:top w:val="single" w:sz="4" w:space="0" w:color="auto"/>
              <w:left w:val="single" w:sz="4" w:space="0" w:color="auto"/>
              <w:right w:val="single" w:sz="4" w:space="0" w:color="auto"/>
            </w:tcBorders>
            <w:shd w:val="clear" w:color="auto" w:fill="FFFFFF"/>
            <w:vAlign w:val="bottom"/>
          </w:tcPr>
          <w:p w14:paraId="224C5134" w14:textId="77777777" w:rsidR="00951B33" w:rsidRPr="006C1B25" w:rsidRDefault="00000000">
            <w:pPr>
              <w:rPr>
                <w:rFonts w:ascii="Times New Roman" w:hAnsi="Times New Roman" w:cs="Times New Roman"/>
              </w:rPr>
            </w:pPr>
            <w:r w:rsidRPr="006C1B25">
              <w:rPr>
                <w:rFonts w:ascii="Times New Roman" w:hAnsi="Times New Roman" w:cs="Times New Roman"/>
              </w:rPr>
              <w:t>2906.4</w:t>
            </w:r>
          </w:p>
        </w:tc>
      </w:tr>
      <w:tr w:rsidR="00951B33" w:rsidRPr="006C1B25" w14:paraId="577F7C6B" w14:textId="77777777">
        <w:trPr>
          <w:trHeight w:val="250"/>
        </w:trPr>
        <w:tc>
          <w:tcPr>
            <w:tcW w:w="3965" w:type="dxa"/>
            <w:tcBorders>
              <w:top w:val="single" w:sz="4" w:space="0" w:color="auto"/>
              <w:left w:val="single" w:sz="4" w:space="0" w:color="auto"/>
              <w:bottom w:val="single" w:sz="4" w:space="0" w:color="auto"/>
            </w:tcBorders>
            <w:shd w:val="clear" w:color="auto" w:fill="FFFFFF"/>
            <w:vAlign w:val="bottom"/>
          </w:tcPr>
          <w:p w14:paraId="34F5B8E9" w14:textId="77777777" w:rsidR="00951B33" w:rsidRPr="006C1B25" w:rsidRDefault="00000000">
            <w:pPr>
              <w:rPr>
                <w:rFonts w:ascii="Times New Roman" w:hAnsi="Times New Roman" w:cs="Times New Roman"/>
              </w:rPr>
            </w:pPr>
            <w:r w:rsidRPr="006C1B25">
              <w:rPr>
                <w:rFonts w:ascii="Times New Roman" w:hAnsi="Times New Roman" w:cs="Times New Roman"/>
                <w:lang w:val="en-US" w:eastAsia="en-US" w:bidi="en-US"/>
              </w:rPr>
              <w:t xml:space="preserve">BG0001493 </w:t>
            </w:r>
            <w:r w:rsidRPr="006C1B25">
              <w:rPr>
                <w:rFonts w:ascii="Times New Roman" w:hAnsi="Times New Roman" w:cs="Times New Roman"/>
              </w:rPr>
              <w:t>Централен Балкан - буфер</w:t>
            </w:r>
          </w:p>
        </w:tc>
        <w:tc>
          <w:tcPr>
            <w:tcW w:w="1810" w:type="dxa"/>
            <w:tcBorders>
              <w:top w:val="single" w:sz="4" w:space="0" w:color="auto"/>
              <w:left w:val="single" w:sz="4" w:space="0" w:color="auto"/>
              <w:bottom w:val="single" w:sz="4" w:space="0" w:color="auto"/>
              <w:right w:val="single" w:sz="4" w:space="0" w:color="auto"/>
            </w:tcBorders>
            <w:shd w:val="clear" w:color="auto" w:fill="FFFFFF"/>
            <w:vAlign w:val="bottom"/>
          </w:tcPr>
          <w:p w14:paraId="51C396DD" w14:textId="77777777" w:rsidR="00951B33" w:rsidRPr="006C1B25" w:rsidRDefault="00000000">
            <w:pPr>
              <w:rPr>
                <w:rFonts w:ascii="Times New Roman" w:hAnsi="Times New Roman" w:cs="Times New Roman"/>
              </w:rPr>
            </w:pPr>
            <w:r w:rsidRPr="006C1B25">
              <w:rPr>
                <w:rFonts w:ascii="Times New Roman" w:hAnsi="Times New Roman" w:cs="Times New Roman"/>
              </w:rPr>
              <w:t>44.3</w:t>
            </w:r>
          </w:p>
        </w:tc>
      </w:tr>
    </w:tbl>
    <w:p w14:paraId="50F830C2"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Основни принципи при планирането и извеждането на горскостопанските мероприятия в защитените зони:</w:t>
      </w:r>
    </w:p>
    <w:p w14:paraId="5C736275"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 xml:space="preserve">Планираните мероприятия и стопанисването в горските територии, попадащи в горските типове природни местообитания в границите на защитените зони по Закона за биологичното разнообразие са </w:t>
      </w:r>
      <w:r w:rsidRPr="006C1B25">
        <w:rPr>
          <w:rFonts w:ascii="Times New Roman" w:hAnsi="Times New Roman" w:cs="Times New Roman"/>
        </w:rPr>
        <w:lastRenderedPageBreak/>
        <w:t>насочени към поддържане или възстановяване на тяхното благоприятно състояние: чрез използване на лесовъдски системи, които толерират местните растителни видове; забрана за залесяване с чужди видове и/или произходи, както и залесяване на естествените открити пространства в местообитанията; ограничаване на нискостъблено и едновъзрастно стопанисване на горите; съхраняването на характерните за местообитанието дървесни видове и произходи при провеждане на лесовъдските дейности; трансформация на горскостопанските дейности от едроплощни към дребноплощни; поддържане на мъртва дървесина до 10 % от запаса на насажденията, с изключение на насаждения от първи и втори клас на пожароопасност; запазване на дървета с хралупи, единични и групи от стари дървета; планиране и прилагане на природосъобразни технологии при провеждане на горскостопанските дейности; запазване целостта на ландшафта при планиране на горски пътища и на съпровождащата горскостопанската дейност инфраструктура; поддържане на зони около постоянните водни течения с ширина не по -малка от 15 метра, в които не е планирано провеждането на сечи или е планирано да се провеждат с интензивност не по-голяма от 5 % от запаса на насажденията.</w:t>
      </w:r>
    </w:p>
    <w:p w14:paraId="5195167E" w14:textId="77777777" w:rsidR="00951B33" w:rsidRPr="006C1B25" w:rsidRDefault="00000000">
      <w:pPr>
        <w:ind w:firstLine="360"/>
        <w:outlineLvl w:val="2"/>
        <w:rPr>
          <w:rFonts w:ascii="Times New Roman" w:hAnsi="Times New Roman" w:cs="Times New Roman"/>
        </w:rPr>
      </w:pPr>
      <w:bookmarkStart w:id="68" w:name="bookmark120"/>
      <w:r w:rsidRPr="006C1B25">
        <w:rPr>
          <w:rFonts w:ascii="Times New Roman" w:hAnsi="Times New Roman" w:cs="Times New Roman"/>
        </w:rPr>
        <w:t xml:space="preserve">1. Защитена зона ,, </w:t>
      </w:r>
      <w:r w:rsidRPr="006C1B25">
        <w:rPr>
          <w:rFonts w:ascii="Times New Roman" w:hAnsi="Times New Roman" w:cs="Times New Roman"/>
          <w:lang w:val="en-US" w:eastAsia="en-US" w:bidi="en-US"/>
        </w:rPr>
        <w:t xml:space="preserve">BG0000211 </w:t>
      </w:r>
      <w:r w:rsidRPr="006C1B25">
        <w:rPr>
          <w:rFonts w:ascii="Times New Roman" w:hAnsi="Times New Roman" w:cs="Times New Roman"/>
        </w:rPr>
        <w:t>Твърдишка планина“</w:t>
      </w:r>
      <w:bookmarkEnd w:id="68"/>
    </w:p>
    <w:p w14:paraId="5F8CC081"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Директива 92/43/ЕЕС за запазване на природните местообитания и на дивата флора и фауна (наричана накратко Директива за хабитатите).</w:t>
      </w:r>
    </w:p>
    <w:p w14:paraId="35C201CF"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Обявена със заповед № РД-326 от 31 март 2021година, бр. 52/22.06.2021 г. на Държавен вестник.</w:t>
      </w:r>
    </w:p>
    <w:p w14:paraId="6ECC4015"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Тази защитена зона обхваща горски територии в землищата на, с. Буйновци, с. Илаков рът, с. Мийковци. На територията на ТП „ДГС Буйновци” зоната заема горскостопански територии с площ от 2906.4 ха, от която 2588.4 ха горска територия, стопанисвана от ТП „ДГС Буйновци”.</w:t>
      </w:r>
    </w:p>
    <w:p w14:paraId="5CD368D2"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В тази зона, като горскостопански дейности са предвидени сечи. Планирани са ловностопански мероприятия - създаване на дивечови ниви, ловни просеки, бръстилища и поставяне на биотехнически съоръжения, като противопожарни мероприятия - поддържане на лесокултурни прегради.</w:t>
      </w:r>
    </w:p>
    <w:p w14:paraId="356922BF"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Не са предвидени строителство на сгради и инфраструктурни съоръжения.</w:t>
      </w:r>
    </w:p>
    <w:p w14:paraId="1D66C6CA"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При инвентаризацията на горските територии и планирането на дейностите в държавните горски територии са установени следните горски природни местообитания:</w:t>
      </w:r>
    </w:p>
    <w:p w14:paraId="0AE4FF37" w14:textId="77777777" w:rsidR="00951B33" w:rsidRPr="006C1B25" w:rsidRDefault="00000000">
      <w:pPr>
        <w:tabs>
          <w:tab w:val="left" w:pos="793"/>
        </w:tabs>
        <w:ind w:firstLine="360"/>
        <w:rPr>
          <w:rFonts w:ascii="Times New Roman" w:hAnsi="Times New Roman" w:cs="Times New Roman"/>
        </w:rPr>
      </w:pPr>
      <w:r w:rsidRPr="006C1B25">
        <w:rPr>
          <w:rFonts w:ascii="Times New Roman" w:hAnsi="Times New Roman" w:cs="Times New Roman"/>
        </w:rPr>
        <w:t>-</w:t>
      </w:r>
      <w:r w:rsidRPr="006C1B25">
        <w:rPr>
          <w:rFonts w:ascii="Times New Roman" w:hAnsi="Times New Roman" w:cs="Times New Roman"/>
        </w:rPr>
        <w:tab/>
        <w:t xml:space="preserve">9130 </w:t>
      </w:r>
      <w:proofErr w:type="spellStart"/>
      <w:r w:rsidRPr="006C1B25">
        <w:rPr>
          <w:rFonts w:ascii="Times New Roman" w:hAnsi="Times New Roman" w:cs="Times New Roman"/>
          <w:lang w:val="en-US" w:eastAsia="en-US" w:bidi="en-US"/>
        </w:rPr>
        <w:t>Asperulo-Fagetum</w:t>
      </w:r>
      <w:proofErr w:type="spellEnd"/>
      <w:r w:rsidRPr="006C1B25">
        <w:rPr>
          <w:rFonts w:ascii="Times New Roman" w:hAnsi="Times New Roman" w:cs="Times New Roman"/>
          <w:lang w:val="en-US" w:eastAsia="en-US" w:bidi="en-US"/>
        </w:rPr>
        <w:t xml:space="preserve"> beech forests </w:t>
      </w:r>
      <w:r w:rsidRPr="006C1B25">
        <w:rPr>
          <w:rFonts w:ascii="Times New Roman" w:hAnsi="Times New Roman" w:cs="Times New Roman"/>
        </w:rPr>
        <w:t>- Планински Мезофилни букови гори;</w:t>
      </w:r>
    </w:p>
    <w:p w14:paraId="0E1F8D91" w14:textId="77777777" w:rsidR="00951B33" w:rsidRPr="006C1B25" w:rsidRDefault="00000000">
      <w:pPr>
        <w:tabs>
          <w:tab w:val="left" w:pos="793"/>
        </w:tabs>
        <w:ind w:firstLine="360"/>
        <w:rPr>
          <w:rFonts w:ascii="Times New Roman" w:hAnsi="Times New Roman" w:cs="Times New Roman"/>
        </w:rPr>
      </w:pPr>
      <w:r w:rsidRPr="006C1B25">
        <w:rPr>
          <w:rFonts w:ascii="Times New Roman" w:hAnsi="Times New Roman" w:cs="Times New Roman"/>
        </w:rPr>
        <w:t>-</w:t>
      </w:r>
      <w:r w:rsidRPr="006C1B25">
        <w:rPr>
          <w:rFonts w:ascii="Times New Roman" w:hAnsi="Times New Roman" w:cs="Times New Roman"/>
        </w:rPr>
        <w:tab/>
        <w:t xml:space="preserve">9150 </w:t>
      </w:r>
      <w:r w:rsidRPr="006C1B25">
        <w:rPr>
          <w:rFonts w:ascii="Times New Roman" w:hAnsi="Times New Roman" w:cs="Times New Roman"/>
          <w:lang w:val="en-US" w:eastAsia="en-US" w:bidi="en-US"/>
        </w:rPr>
        <w:t xml:space="preserve">Medio-European limestone beech forests of the </w:t>
      </w:r>
      <w:proofErr w:type="spellStart"/>
      <w:r w:rsidRPr="006C1B25">
        <w:rPr>
          <w:rFonts w:ascii="Times New Roman" w:hAnsi="Times New Roman" w:cs="Times New Roman"/>
          <w:lang w:val="en-US" w:eastAsia="en-US" w:bidi="en-US"/>
        </w:rPr>
        <w:t>Cephalanthero-Fagion</w:t>
      </w:r>
      <w:proofErr w:type="spellEnd"/>
      <w:r w:rsidRPr="006C1B25">
        <w:rPr>
          <w:rFonts w:ascii="Times New Roman" w:hAnsi="Times New Roman" w:cs="Times New Roman"/>
          <w:lang w:val="en-US" w:eastAsia="en-US" w:bidi="en-US"/>
        </w:rPr>
        <w:t xml:space="preserve"> - </w:t>
      </w:r>
      <w:r w:rsidRPr="006C1B25">
        <w:rPr>
          <w:rFonts w:ascii="Times New Roman" w:hAnsi="Times New Roman" w:cs="Times New Roman"/>
        </w:rPr>
        <w:t>Термофилни букови</w:t>
      </w:r>
    </w:p>
    <w:p w14:paraId="6B86AA12" w14:textId="77777777" w:rsidR="00951B33" w:rsidRPr="006C1B25" w:rsidRDefault="00000000">
      <w:pPr>
        <w:rPr>
          <w:rFonts w:ascii="Times New Roman" w:hAnsi="Times New Roman" w:cs="Times New Roman"/>
        </w:rPr>
      </w:pPr>
      <w:r w:rsidRPr="006C1B25">
        <w:rPr>
          <w:rFonts w:ascii="Times New Roman" w:hAnsi="Times New Roman" w:cs="Times New Roman"/>
        </w:rPr>
        <w:t>гори;</w:t>
      </w:r>
    </w:p>
    <w:p w14:paraId="28376FCC" w14:textId="77777777" w:rsidR="00951B33" w:rsidRPr="006C1B25" w:rsidRDefault="00000000">
      <w:pPr>
        <w:tabs>
          <w:tab w:val="left" w:pos="764"/>
        </w:tabs>
        <w:ind w:firstLine="360"/>
        <w:rPr>
          <w:rFonts w:ascii="Times New Roman" w:hAnsi="Times New Roman" w:cs="Times New Roman"/>
        </w:rPr>
      </w:pPr>
      <w:r w:rsidRPr="006C1B25">
        <w:rPr>
          <w:rFonts w:ascii="Times New Roman" w:hAnsi="Times New Roman" w:cs="Times New Roman"/>
          <w:lang w:val="en-US" w:eastAsia="en-US" w:bidi="en-US"/>
        </w:rPr>
        <w:t>-</w:t>
      </w:r>
      <w:r w:rsidRPr="006C1B25">
        <w:rPr>
          <w:rFonts w:ascii="Times New Roman" w:hAnsi="Times New Roman" w:cs="Times New Roman"/>
          <w:lang w:val="en-US" w:eastAsia="en-US" w:bidi="en-US"/>
        </w:rPr>
        <w:tab/>
        <w:t>9170 Galio-</w:t>
      </w:r>
      <w:proofErr w:type="spellStart"/>
      <w:r w:rsidRPr="006C1B25">
        <w:rPr>
          <w:rFonts w:ascii="Times New Roman" w:hAnsi="Times New Roman" w:cs="Times New Roman"/>
          <w:lang w:val="en-US" w:eastAsia="en-US" w:bidi="en-US"/>
        </w:rPr>
        <w:t>Carpinetum</w:t>
      </w:r>
      <w:proofErr w:type="spellEnd"/>
      <w:r w:rsidRPr="006C1B25">
        <w:rPr>
          <w:rFonts w:ascii="Times New Roman" w:hAnsi="Times New Roman" w:cs="Times New Roman"/>
          <w:lang w:val="en-US" w:eastAsia="en-US" w:bidi="en-US"/>
        </w:rPr>
        <w:t xml:space="preserve"> oak hornbeam forests - </w:t>
      </w:r>
      <w:r w:rsidRPr="006C1B25">
        <w:rPr>
          <w:rFonts w:ascii="Times New Roman" w:hAnsi="Times New Roman" w:cs="Times New Roman"/>
        </w:rPr>
        <w:t>Смесени мезофилни габърови и горунови гори от горуновия пояс във всички планини в България;</w:t>
      </w:r>
    </w:p>
    <w:p w14:paraId="71C8B74E" w14:textId="77777777" w:rsidR="00951B33" w:rsidRPr="006C1B25" w:rsidRDefault="00000000">
      <w:pPr>
        <w:tabs>
          <w:tab w:val="left" w:pos="764"/>
        </w:tabs>
        <w:ind w:firstLine="360"/>
        <w:rPr>
          <w:rFonts w:ascii="Times New Roman" w:hAnsi="Times New Roman" w:cs="Times New Roman"/>
        </w:rPr>
      </w:pPr>
      <w:r w:rsidRPr="006C1B25">
        <w:rPr>
          <w:rFonts w:ascii="Times New Roman" w:hAnsi="Times New Roman" w:cs="Times New Roman"/>
        </w:rPr>
        <w:t>-</w:t>
      </w:r>
      <w:r w:rsidRPr="006C1B25">
        <w:rPr>
          <w:rFonts w:ascii="Times New Roman" w:hAnsi="Times New Roman" w:cs="Times New Roman"/>
        </w:rPr>
        <w:tab/>
        <w:t xml:space="preserve">9180 </w:t>
      </w:r>
      <w:r w:rsidRPr="006C1B25">
        <w:rPr>
          <w:rFonts w:ascii="Times New Roman" w:hAnsi="Times New Roman" w:cs="Times New Roman"/>
          <w:lang w:val="en-US" w:eastAsia="en-US" w:bidi="en-US"/>
        </w:rPr>
        <w:t>Tilio-</w:t>
      </w:r>
      <w:proofErr w:type="spellStart"/>
      <w:r w:rsidRPr="006C1B25">
        <w:rPr>
          <w:rFonts w:ascii="Times New Roman" w:hAnsi="Times New Roman" w:cs="Times New Roman"/>
          <w:lang w:val="en-US" w:eastAsia="en-US" w:bidi="en-US"/>
        </w:rPr>
        <w:t>Acerion</w:t>
      </w:r>
      <w:proofErr w:type="spellEnd"/>
      <w:r w:rsidRPr="006C1B25">
        <w:rPr>
          <w:rFonts w:ascii="Times New Roman" w:hAnsi="Times New Roman" w:cs="Times New Roman"/>
          <w:lang w:val="en-US" w:eastAsia="en-US" w:bidi="en-US"/>
        </w:rPr>
        <w:t xml:space="preserve"> forests of slopes, screes and ravines - </w:t>
      </w:r>
      <w:r w:rsidRPr="006C1B25">
        <w:rPr>
          <w:rFonts w:ascii="Times New Roman" w:hAnsi="Times New Roman" w:cs="Times New Roman"/>
        </w:rPr>
        <w:t xml:space="preserve">Смесени гори от съюза </w:t>
      </w:r>
      <w:r w:rsidRPr="006C1B25">
        <w:rPr>
          <w:rFonts w:ascii="Times New Roman" w:hAnsi="Times New Roman" w:cs="Times New Roman"/>
          <w:lang w:val="en-US" w:eastAsia="en-US" w:bidi="en-US"/>
        </w:rPr>
        <w:t>Tilio-</w:t>
      </w:r>
      <w:proofErr w:type="spellStart"/>
      <w:r w:rsidRPr="006C1B25">
        <w:rPr>
          <w:rFonts w:ascii="Times New Roman" w:hAnsi="Times New Roman" w:cs="Times New Roman"/>
          <w:lang w:val="en-US" w:eastAsia="en-US" w:bidi="en-US"/>
        </w:rPr>
        <w:t>Acerion</w:t>
      </w:r>
      <w:proofErr w:type="spellEnd"/>
      <w:r w:rsidRPr="006C1B25">
        <w:rPr>
          <w:rFonts w:ascii="Times New Roman" w:hAnsi="Times New Roman" w:cs="Times New Roman"/>
          <w:lang w:val="en-US" w:eastAsia="en-US" w:bidi="en-US"/>
        </w:rPr>
        <w:t xml:space="preserve"> </w:t>
      </w:r>
      <w:r w:rsidRPr="006C1B25">
        <w:rPr>
          <w:rFonts w:ascii="Times New Roman" w:hAnsi="Times New Roman" w:cs="Times New Roman"/>
        </w:rPr>
        <w:t>върху сипеи и стръмни склонове;</w:t>
      </w:r>
    </w:p>
    <w:p w14:paraId="3C2D0F24" w14:textId="77777777" w:rsidR="00951B33" w:rsidRPr="006C1B25" w:rsidRDefault="00000000">
      <w:pPr>
        <w:tabs>
          <w:tab w:val="left" w:pos="754"/>
        </w:tabs>
        <w:ind w:firstLine="360"/>
        <w:rPr>
          <w:rFonts w:ascii="Times New Roman" w:hAnsi="Times New Roman" w:cs="Times New Roman"/>
        </w:rPr>
      </w:pPr>
      <w:r w:rsidRPr="006C1B25">
        <w:rPr>
          <w:rFonts w:ascii="Times New Roman" w:hAnsi="Times New Roman" w:cs="Times New Roman"/>
        </w:rPr>
        <w:t>-</w:t>
      </w:r>
      <w:r w:rsidRPr="006C1B25">
        <w:rPr>
          <w:rFonts w:ascii="Times New Roman" w:hAnsi="Times New Roman" w:cs="Times New Roman"/>
        </w:rPr>
        <w:tab/>
      </w:r>
      <w:r w:rsidRPr="006C1B25">
        <w:rPr>
          <w:rFonts w:ascii="Times New Roman" w:hAnsi="Times New Roman" w:cs="Times New Roman"/>
          <w:lang w:val="en-US" w:eastAsia="en-US" w:bidi="en-US"/>
        </w:rPr>
        <w:t xml:space="preserve">91G0 </w:t>
      </w:r>
      <w:proofErr w:type="spellStart"/>
      <w:r w:rsidRPr="006C1B25">
        <w:rPr>
          <w:rFonts w:ascii="Times New Roman" w:hAnsi="Times New Roman" w:cs="Times New Roman"/>
          <w:lang w:val="en-US" w:eastAsia="en-US" w:bidi="en-US"/>
        </w:rPr>
        <w:t>Pannonic</w:t>
      </w:r>
      <w:proofErr w:type="spellEnd"/>
      <w:r w:rsidRPr="006C1B25">
        <w:rPr>
          <w:rFonts w:ascii="Times New Roman" w:hAnsi="Times New Roman" w:cs="Times New Roman"/>
          <w:lang w:val="en-US" w:eastAsia="en-US" w:bidi="en-US"/>
        </w:rPr>
        <w:t xml:space="preserve"> woods with Quercus </w:t>
      </w:r>
      <w:proofErr w:type="spellStart"/>
      <w:r w:rsidRPr="006C1B25">
        <w:rPr>
          <w:rFonts w:ascii="Times New Roman" w:hAnsi="Times New Roman" w:cs="Times New Roman"/>
          <w:lang w:val="en-US" w:eastAsia="en-US" w:bidi="en-US"/>
        </w:rPr>
        <w:t>petrea</w:t>
      </w:r>
      <w:proofErr w:type="spellEnd"/>
      <w:r w:rsidRPr="006C1B25">
        <w:rPr>
          <w:rFonts w:ascii="Times New Roman" w:hAnsi="Times New Roman" w:cs="Times New Roman"/>
          <w:lang w:val="en-US" w:eastAsia="en-US" w:bidi="en-US"/>
        </w:rPr>
        <w:t xml:space="preserve"> and Carpinus </w:t>
      </w:r>
      <w:proofErr w:type="spellStart"/>
      <w:r w:rsidRPr="006C1B25">
        <w:rPr>
          <w:rFonts w:ascii="Times New Roman" w:hAnsi="Times New Roman" w:cs="Times New Roman"/>
          <w:lang w:val="en-US" w:eastAsia="en-US" w:bidi="en-US"/>
        </w:rPr>
        <w:t>betulis</w:t>
      </w:r>
      <w:proofErr w:type="spellEnd"/>
      <w:r w:rsidRPr="006C1B25">
        <w:rPr>
          <w:rFonts w:ascii="Times New Roman" w:hAnsi="Times New Roman" w:cs="Times New Roman"/>
          <w:lang w:val="en-US" w:eastAsia="en-US" w:bidi="en-US"/>
        </w:rPr>
        <w:t xml:space="preserve"> - </w:t>
      </w:r>
      <w:r w:rsidRPr="006C1B25">
        <w:rPr>
          <w:rFonts w:ascii="Times New Roman" w:hAnsi="Times New Roman" w:cs="Times New Roman"/>
        </w:rPr>
        <w:t>Мезофилни гори с доминиране на обикновен габър и/или зимен дъб с разпространение главно в Северна България;</w:t>
      </w:r>
    </w:p>
    <w:p w14:paraId="27AAAFD2" w14:textId="77777777" w:rsidR="00951B33" w:rsidRPr="006C1B25" w:rsidRDefault="00000000">
      <w:pPr>
        <w:tabs>
          <w:tab w:val="left" w:pos="774"/>
        </w:tabs>
        <w:ind w:firstLine="360"/>
        <w:rPr>
          <w:rFonts w:ascii="Times New Roman" w:hAnsi="Times New Roman" w:cs="Times New Roman"/>
        </w:rPr>
      </w:pPr>
      <w:r w:rsidRPr="006C1B25">
        <w:rPr>
          <w:rFonts w:ascii="Times New Roman" w:hAnsi="Times New Roman" w:cs="Times New Roman"/>
        </w:rPr>
        <w:t>-</w:t>
      </w:r>
      <w:r w:rsidRPr="006C1B25">
        <w:rPr>
          <w:rFonts w:ascii="Times New Roman" w:hAnsi="Times New Roman" w:cs="Times New Roman"/>
        </w:rPr>
        <w:tab/>
        <w:t xml:space="preserve">91М0 </w:t>
      </w:r>
      <w:r w:rsidRPr="006C1B25">
        <w:rPr>
          <w:rFonts w:ascii="Times New Roman" w:hAnsi="Times New Roman" w:cs="Times New Roman"/>
          <w:lang w:val="en-US" w:eastAsia="en-US" w:bidi="en-US"/>
        </w:rPr>
        <w:t>Pannonian-</w:t>
      </w:r>
      <w:proofErr w:type="spellStart"/>
      <w:r w:rsidRPr="006C1B25">
        <w:rPr>
          <w:rFonts w:ascii="Times New Roman" w:hAnsi="Times New Roman" w:cs="Times New Roman"/>
          <w:lang w:val="en-US" w:eastAsia="en-US" w:bidi="en-US"/>
        </w:rPr>
        <w:t>Balkanic</w:t>
      </w:r>
      <w:proofErr w:type="spellEnd"/>
      <w:r w:rsidRPr="006C1B25">
        <w:rPr>
          <w:rFonts w:ascii="Times New Roman" w:hAnsi="Times New Roman" w:cs="Times New Roman"/>
          <w:lang w:val="en-US" w:eastAsia="en-US" w:bidi="en-US"/>
        </w:rPr>
        <w:t xml:space="preserve"> turkey oak - sessile oak forests - </w:t>
      </w:r>
      <w:r w:rsidRPr="006C1B25">
        <w:rPr>
          <w:rFonts w:ascii="Times New Roman" w:hAnsi="Times New Roman" w:cs="Times New Roman"/>
        </w:rPr>
        <w:t>Субконтинентални ксеротермни дъбови гори.</w:t>
      </w:r>
    </w:p>
    <w:p w14:paraId="5A27D9AA"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 xml:space="preserve">В горскостопанския план, ловностопанския план и плана за дейностите по опазване на горските територии от пожари са предвидени дейности в природни местообитания 9130,.9150, 9170, </w:t>
      </w:r>
      <w:r w:rsidRPr="006C1B25">
        <w:rPr>
          <w:rFonts w:ascii="Times New Roman" w:hAnsi="Times New Roman" w:cs="Times New Roman"/>
          <w:lang w:val="en-US" w:eastAsia="en-US" w:bidi="en-US"/>
        </w:rPr>
        <w:t xml:space="preserve">91G0, </w:t>
      </w:r>
      <w:r w:rsidRPr="006C1B25">
        <w:rPr>
          <w:rFonts w:ascii="Times New Roman" w:hAnsi="Times New Roman" w:cs="Times New Roman"/>
        </w:rPr>
        <w:t>91М0.</w:t>
      </w:r>
    </w:p>
    <w:p w14:paraId="45D62872" w14:textId="77777777" w:rsidR="00951B33" w:rsidRPr="006C1B25" w:rsidRDefault="00000000">
      <w:pPr>
        <w:tabs>
          <w:tab w:val="left" w:pos="1014"/>
        </w:tabs>
        <w:ind w:firstLine="360"/>
        <w:rPr>
          <w:rFonts w:ascii="Times New Roman" w:hAnsi="Times New Roman" w:cs="Times New Roman"/>
        </w:rPr>
      </w:pPr>
      <w:r w:rsidRPr="006C1B25">
        <w:rPr>
          <w:rFonts w:ascii="Times New Roman" w:hAnsi="Times New Roman" w:cs="Times New Roman"/>
        </w:rPr>
        <w:t>1.1.</w:t>
      </w:r>
      <w:r w:rsidRPr="006C1B25">
        <w:rPr>
          <w:rFonts w:ascii="Times New Roman" w:hAnsi="Times New Roman" w:cs="Times New Roman"/>
        </w:rPr>
        <w:tab/>
        <w:t>Планирани мероприятия:</w:t>
      </w:r>
    </w:p>
    <w:p w14:paraId="43DA8783" w14:textId="77777777" w:rsidR="00951B33" w:rsidRPr="006C1B25" w:rsidRDefault="00000000">
      <w:pPr>
        <w:tabs>
          <w:tab w:val="left" w:pos="1167"/>
        </w:tabs>
        <w:ind w:firstLine="360"/>
        <w:rPr>
          <w:rFonts w:ascii="Times New Roman" w:hAnsi="Times New Roman" w:cs="Times New Roman"/>
        </w:rPr>
      </w:pPr>
      <w:r w:rsidRPr="006C1B25">
        <w:rPr>
          <w:rFonts w:ascii="Times New Roman" w:hAnsi="Times New Roman" w:cs="Times New Roman"/>
        </w:rPr>
        <w:t>1.1.1.</w:t>
      </w:r>
      <w:r w:rsidRPr="006C1B25">
        <w:rPr>
          <w:rFonts w:ascii="Times New Roman" w:hAnsi="Times New Roman" w:cs="Times New Roman"/>
        </w:rPr>
        <w:tab/>
        <w:t>Сечи</w:t>
      </w:r>
    </w:p>
    <w:p w14:paraId="318D8E39"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Предвидени са на обща площ 1399.5 ха, от които:</w:t>
      </w:r>
    </w:p>
    <w:p w14:paraId="78DF53DE" w14:textId="17A6ABC2" w:rsidR="00951B33" w:rsidRDefault="00000000">
      <w:pPr>
        <w:tabs>
          <w:tab w:val="left" w:pos="789"/>
        </w:tabs>
        <w:ind w:firstLine="360"/>
      </w:pPr>
      <w:r w:rsidRPr="006C1B25">
        <w:rPr>
          <w:rFonts w:ascii="Times New Roman" w:hAnsi="Times New Roman" w:cs="Times New Roman"/>
        </w:rPr>
        <w:t>-</w:t>
      </w:r>
      <w:r w:rsidRPr="006C1B25">
        <w:rPr>
          <w:rFonts w:ascii="Times New Roman" w:hAnsi="Times New Roman" w:cs="Times New Roman"/>
        </w:rPr>
        <w:tab/>
        <w:t>Възобновителни - на обща площ от 637.4 ха, от които 558.2 ха в границите на природни местообитания</w:t>
      </w:r>
      <w:r w:rsidR="006C1B25">
        <w:rPr>
          <w:rFonts w:ascii="Times New Roman" w:hAnsi="Times New Roman" w:cs="Times New Roman"/>
        </w:rPr>
        <w:t>.</w:t>
      </w:r>
    </w:p>
    <w:p w14:paraId="667600BE" w14:textId="38A1C9AF" w:rsidR="00951B33" w:rsidRDefault="00000000">
      <w:pPr>
        <w:tabs>
          <w:tab w:val="left" w:pos="789"/>
        </w:tabs>
        <w:ind w:firstLine="360"/>
      </w:pPr>
      <w:r>
        <w:t>-</w:t>
      </w:r>
      <w:r>
        <w:tab/>
      </w:r>
      <w:r w:rsidRPr="006C1B25">
        <w:rPr>
          <w:rFonts w:ascii="Times New Roman" w:hAnsi="Times New Roman" w:cs="Times New Roman"/>
        </w:rPr>
        <w:t>Отгледни - на обща площ от 600.1 ха, от които 561.7 ха в границите на природни местообитания</w:t>
      </w:r>
      <w:r w:rsidR="006C1B25">
        <w:rPr>
          <w:rFonts w:ascii="Times New Roman" w:hAnsi="Times New Roman" w:cs="Times New Roman"/>
        </w:rPr>
        <w:t>.</w:t>
      </w:r>
    </w:p>
    <w:p w14:paraId="6527CDD6" w14:textId="77777777" w:rsidR="00951B33" w:rsidRPr="006C1B25" w:rsidRDefault="00000000">
      <w:pPr>
        <w:tabs>
          <w:tab w:val="left" w:pos="1167"/>
        </w:tabs>
        <w:ind w:firstLine="360"/>
        <w:rPr>
          <w:rFonts w:ascii="Times New Roman" w:hAnsi="Times New Roman" w:cs="Times New Roman"/>
        </w:rPr>
      </w:pPr>
      <w:r w:rsidRPr="006C1B25">
        <w:rPr>
          <w:rFonts w:ascii="Times New Roman" w:hAnsi="Times New Roman" w:cs="Times New Roman"/>
        </w:rPr>
        <w:t>1.1.2.</w:t>
      </w:r>
      <w:r w:rsidRPr="006C1B25">
        <w:rPr>
          <w:rFonts w:ascii="Times New Roman" w:hAnsi="Times New Roman" w:cs="Times New Roman"/>
        </w:rPr>
        <w:tab/>
        <w:t>Залесяване</w:t>
      </w:r>
    </w:p>
    <w:p w14:paraId="431066AE"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 xml:space="preserve">В границите на защитена зона ,, </w:t>
      </w:r>
      <w:r w:rsidRPr="006C1B25">
        <w:rPr>
          <w:rFonts w:ascii="Times New Roman" w:hAnsi="Times New Roman" w:cs="Times New Roman"/>
          <w:lang w:val="en-US" w:eastAsia="en-US" w:bidi="en-US"/>
        </w:rPr>
        <w:t xml:space="preserve">BG0000211 </w:t>
      </w:r>
      <w:r w:rsidRPr="006C1B25">
        <w:rPr>
          <w:rFonts w:ascii="Times New Roman" w:hAnsi="Times New Roman" w:cs="Times New Roman"/>
        </w:rPr>
        <w:t>Твърдишка планина“ ще се разчита основно на естветвеното възобновяване. За подпомагане на възобновяването се предвижда отглеждане на подраста на площ от 146.9 ха. Залесяване на територията на защитената зона не е предвидено.</w:t>
      </w:r>
    </w:p>
    <w:p w14:paraId="673FF62D" w14:textId="77777777" w:rsidR="00951B33" w:rsidRPr="006C1B25" w:rsidRDefault="00000000">
      <w:pPr>
        <w:tabs>
          <w:tab w:val="left" w:pos="1167"/>
        </w:tabs>
        <w:ind w:firstLine="360"/>
        <w:rPr>
          <w:rFonts w:ascii="Times New Roman" w:hAnsi="Times New Roman" w:cs="Times New Roman"/>
        </w:rPr>
      </w:pPr>
      <w:r w:rsidRPr="006C1B25">
        <w:rPr>
          <w:rFonts w:ascii="Times New Roman" w:hAnsi="Times New Roman" w:cs="Times New Roman"/>
        </w:rPr>
        <w:t>1.1.3.</w:t>
      </w:r>
      <w:r w:rsidRPr="006C1B25">
        <w:rPr>
          <w:rFonts w:ascii="Times New Roman" w:hAnsi="Times New Roman" w:cs="Times New Roman"/>
        </w:rPr>
        <w:tab/>
        <w:t>Противопожарни мероприятия</w:t>
      </w:r>
    </w:p>
    <w:p w14:paraId="1BD41BCE"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През ревизионния период в плана за дейностите по защита на горските територии от пожари противопожарните дейности основната цел ще бъде съсредоточаване на усилията за недопускане на горски пожари, основаващо се на широка информационна кампания сред местното население, в изостряне на вниманието на работниците в селскостопанските и горски територии за спазване на правила за работа през пожароопасния сезон и своевременно оповестяване на възникнали пожари.</w:t>
      </w:r>
    </w:p>
    <w:p w14:paraId="333B6030"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 xml:space="preserve">Чрез поддържане на мрежа от лесокултурни прегради - съществуващите просеки, автомобилни и </w:t>
      </w:r>
      <w:r w:rsidRPr="006C1B25">
        <w:rPr>
          <w:rFonts w:ascii="Times New Roman" w:hAnsi="Times New Roman" w:cs="Times New Roman"/>
        </w:rPr>
        <w:lastRenderedPageBreak/>
        <w:t>тракторни пътища в добро състояние и редовното им просветляване, почистване от суха маса, трева и листа, ще се постигне оформянето на участъци (блокове) и ще има възможност за ограничаване и противодействие на възникнали горски пожари.</w:t>
      </w:r>
    </w:p>
    <w:p w14:paraId="07E5EDAE"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Лесокултурните прегради са просеки и автомобилни пътища, почистени от растителност и растителни отпадъци. Предвидено е тяхното поддържане и осветление на съществуващите.</w:t>
      </w:r>
    </w:p>
    <w:p w14:paraId="1ADBD054" w14:textId="77777777" w:rsidR="00951B33" w:rsidRPr="006C1B25" w:rsidRDefault="00000000">
      <w:pPr>
        <w:tabs>
          <w:tab w:val="left" w:pos="1167"/>
        </w:tabs>
        <w:ind w:firstLine="360"/>
        <w:rPr>
          <w:rFonts w:ascii="Times New Roman" w:hAnsi="Times New Roman" w:cs="Times New Roman"/>
        </w:rPr>
      </w:pPr>
      <w:r w:rsidRPr="006C1B25">
        <w:rPr>
          <w:rFonts w:ascii="Times New Roman" w:hAnsi="Times New Roman" w:cs="Times New Roman"/>
        </w:rPr>
        <w:t>1.1.4.</w:t>
      </w:r>
      <w:r w:rsidRPr="006C1B25">
        <w:rPr>
          <w:rFonts w:ascii="Times New Roman" w:hAnsi="Times New Roman" w:cs="Times New Roman"/>
        </w:rPr>
        <w:tab/>
        <w:t>Ловностопански мероприятия</w:t>
      </w:r>
    </w:p>
    <w:p w14:paraId="7DD3EF1E"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Съгласно ловностопанския план на ТП „ДГС Буйновци” на територията на стопанството не са предвидени за обособяване нови оградени площи (ОП), респ. бази за интензивно стопанисване на дивеча (БИСД).</w:t>
      </w:r>
    </w:p>
    <w:p w14:paraId="4689527A"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Предвидено е създаванетто на 6 броя дивечови ниви с обща площ 13 дка, (в ГТ 80:2; 84:1; 92:2; 104:1; 213:3; 221:1) - извън природни местообитания, предмет на опазване в зоната.</w:t>
      </w:r>
    </w:p>
    <w:p w14:paraId="1D2DE079"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 xml:space="preserve">Предвидено е създаванетто на 3 броя ловни просеки с обща площ 184 дка, в т.ч. 138 дка (в ГТ 71:и; 72:д; 84:и, к; л; 87:и, к; 92:н; 93:е, ж - природно местообитание 9130 </w:t>
      </w:r>
      <w:proofErr w:type="spellStart"/>
      <w:r w:rsidRPr="006C1B25">
        <w:rPr>
          <w:rFonts w:ascii="Times New Roman" w:hAnsi="Times New Roman" w:cs="Times New Roman"/>
          <w:lang w:val="en-US" w:eastAsia="en-US" w:bidi="en-US"/>
        </w:rPr>
        <w:t>Asperulo-Fagetum</w:t>
      </w:r>
      <w:proofErr w:type="spellEnd"/>
      <w:r w:rsidRPr="006C1B25">
        <w:rPr>
          <w:rFonts w:ascii="Times New Roman" w:hAnsi="Times New Roman" w:cs="Times New Roman"/>
          <w:lang w:val="en-US" w:eastAsia="en-US" w:bidi="en-US"/>
        </w:rPr>
        <w:t xml:space="preserve"> beech forests </w:t>
      </w:r>
      <w:r w:rsidRPr="006C1B25">
        <w:rPr>
          <w:rFonts w:ascii="Times New Roman" w:hAnsi="Times New Roman" w:cs="Times New Roman"/>
        </w:rPr>
        <w:t xml:space="preserve">- Планински Мезофилни букови гори) и 46 дка (в ГТ 80:н, о; 82:н - природно местообитание 9170 </w:t>
      </w:r>
      <w:r w:rsidRPr="006C1B25">
        <w:rPr>
          <w:rFonts w:ascii="Times New Roman" w:hAnsi="Times New Roman" w:cs="Times New Roman"/>
          <w:lang w:val="en-US" w:eastAsia="en-US" w:bidi="en-US"/>
        </w:rPr>
        <w:t xml:space="preserve">Galio- </w:t>
      </w:r>
      <w:proofErr w:type="spellStart"/>
      <w:r w:rsidRPr="006C1B25">
        <w:rPr>
          <w:rFonts w:ascii="Times New Roman" w:hAnsi="Times New Roman" w:cs="Times New Roman"/>
          <w:lang w:val="en-US" w:eastAsia="en-US" w:bidi="en-US"/>
        </w:rPr>
        <w:t>Carpinetum</w:t>
      </w:r>
      <w:proofErr w:type="spellEnd"/>
      <w:r w:rsidRPr="006C1B25">
        <w:rPr>
          <w:rFonts w:ascii="Times New Roman" w:hAnsi="Times New Roman" w:cs="Times New Roman"/>
          <w:lang w:val="en-US" w:eastAsia="en-US" w:bidi="en-US"/>
        </w:rPr>
        <w:t xml:space="preserve"> oak hornbeam forests - </w:t>
      </w:r>
      <w:r w:rsidRPr="006C1B25">
        <w:rPr>
          <w:rFonts w:ascii="Times New Roman" w:hAnsi="Times New Roman" w:cs="Times New Roman"/>
        </w:rPr>
        <w:t xml:space="preserve">Смесени мезофилни габърови и горунови гори от горуновия пояс във всички планини в България), предмет на опазване в зоната. Те ще се стопанисват под формата на насаждения с пълнота около 0.3 (ловна просека от </w:t>
      </w:r>
      <w:r w:rsidRPr="006C1B25">
        <w:rPr>
          <w:rFonts w:ascii="Times New Roman" w:hAnsi="Times New Roman" w:cs="Times New Roman"/>
          <w:lang w:val="en-US" w:eastAsia="en-US" w:bidi="en-US"/>
        </w:rPr>
        <w:t xml:space="preserve">II </w:t>
      </w:r>
      <w:r w:rsidRPr="006C1B25">
        <w:rPr>
          <w:rFonts w:ascii="Times New Roman" w:hAnsi="Times New Roman" w:cs="Times New Roman"/>
        </w:rPr>
        <w:t>тип) на база еднократно извеждане на техническа сеч (чл. 105 от Закон за горите, чл. 36 от Наредба № 8 за сечите в горите).</w:t>
      </w:r>
    </w:p>
    <w:p w14:paraId="040946BF"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 xml:space="preserve">Предвидено е създаването на 5 броя броя бръстилища (дивечови сечища) с обща площ 24 дка, (в ГТ 107:м, н, о, п; 223:к ) - в природно местообитание 9170 </w:t>
      </w:r>
      <w:r w:rsidRPr="006C1B25">
        <w:rPr>
          <w:rFonts w:ascii="Times New Roman" w:hAnsi="Times New Roman" w:cs="Times New Roman"/>
          <w:lang w:val="en-US" w:eastAsia="en-US" w:bidi="en-US"/>
        </w:rPr>
        <w:t>Galio-</w:t>
      </w:r>
      <w:proofErr w:type="spellStart"/>
      <w:r w:rsidRPr="006C1B25">
        <w:rPr>
          <w:rFonts w:ascii="Times New Roman" w:hAnsi="Times New Roman" w:cs="Times New Roman"/>
          <w:lang w:val="en-US" w:eastAsia="en-US" w:bidi="en-US"/>
        </w:rPr>
        <w:t>Carpinetum</w:t>
      </w:r>
      <w:proofErr w:type="spellEnd"/>
      <w:r w:rsidRPr="006C1B25">
        <w:rPr>
          <w:rFonts w:ascii="Times New Roman" w:hAnsi="Times New Roman" w:cs="Times New Roman"/>
          <w:lang w:val="en-US" w:eastAsia="en-US" w:bidi="en-US"/>
        </w:rPr>
        <w:t xml:space="preserve"> oak hornbeam forests - </w:t>
      </w:r>
      <w:r w:rsidRPr="006C1B25">
        <w:rPr>
          <w:rFonts w:ascii="Times New Roman" w:hAnsi="Times New Roman" w:cs="Times New Roman"/>
        </w:rPr>
        <w:t xml:space="preserve">Смесени мезофилни габърови и горунови гори от горуновия пояс във всички планини в България, предмет на опазване в зоната. Те ще се стопанисват под формата на млади издънкови насаждения с площ не по-голяма от </w:t>
      </w:r>
      <w:r w:rsidRPr="006C1B25">
        <w:rPr>
          <w:rFonts w:ascii="Times New Roman" w:hAnsi="Times New Roman" w:cs="Times New Roman"/>
          <w:lang w:val="en-US" w:eastAsia="en-US" w:bidi="en-US"/>
        </w:rPr>
        <w:t xml:space="preserve">20 </w:t>
      </w:r>
      <w:r w:rsidRPr="006C1B25">
        <w:rPr>
          <w:rFonts w:ascii="Times New Roman" w:hAnsi="Times New Roman" w:cs="Times New Roman"/>
        </w:rPr>
        <w:t xml:space="preserve">дка и възраст до </w:t>
      </w:r>
      <w:r w:rsidRPr="006C1B25">
        <w:rPr>
          <w:rFonts w:ascii="Times New Roman" w:hAnsi="Times New Roman" w:cs="Times New Roman"/>
          <w:lang w:val="en-US" w:eastAsia="en-US" w:bidi="en-US"/>
        </w:rPr>
        <w:t xml:space="preserve">40 </w:t>
      </w:r>
      <w:r w:rsidRPr="006C1B25">
        <w:rPr>
          <w:rFonts w:ascii="Times New Roman" w:hAnsi="Times New Roman" w:cs="Times New Roman"/>
        </w:rPr>
        <w:t xml:space="preserve">години на база поне двукратно (за следващия десетгодишен планов период) извеждане на техническа сеч в насажденията, за поддържане височината на дървостоя до </w:t>
      </w:r>
      <w:r w:rsidRPr="006C1B25">
        <w:rPr>
          <w:rFonts w:ascii="Times New Roman" w:hAnsi="Times New Roman" w:cs="Times New Roman"/>
          <w:lang w:val="en-US" w:eastAsia="en-US" w:bidi="en-US"/>
        </w:rPr>
        <w:t xml:space="preserve">2 - 3 </w:t>
      </w:r>
      <w:r w:rsidRPr="006C1B25">
        <w:rPr>
          <w:rFonts w:ascii="Times New Roman" w:hAnsi="Times New Roman" w:cs="Times New Roman"/>
        </w:rPr>
        <w:t>метра (чл. 105 от Закон за горите, чл. 36 от Наредба № 8 за сечите в горите).</w:t>
      </w:r>
    </w:p>
    <w:p w14:paraId="72EBB71E"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Предвидено е поставяне на биотехнически съоръжения както следва: високо закрито чакало 2 бр., високо покрито чакало 1 бр., сеновал-хранилка 1 бр., хранилка-ясла 5 бр., хранилка за дива свиня 5 бр., калище 2 бр., комплексна хранилка 1 бр., солище за едър дивеч 13 бр.</w:t>
      </w:r>
    </w:p>
    <w:p w14:paraId="1102E54D" w14:textId="77777777" w:rsidR="00951B33" w:rsidRPr="006C1B25" w:rsidRDefault="00000000">
      <w:pPr>
        <w:ind w:firstLine="360"/>
        <w:outlineLvl w:val="2"/>
        <w:rPr>
          <w:rFonts w:ascii="Times New Roman" w:hAnsi="Times New Roman" w:cs="Times New Roman"/>
        </w:rPr>
      </w:pPr>
      <w:bookmarkStart w:id="69" w:name="bookmark121"/>
      <w:r w:rsidRPr="006C1B25">
        <w:rPr>
          <w:rFonts w:ascii="Times New Roman" w:hAnsi="Times New Roman" w:cs="Times New Roman"/>
        </w:rPr>
        <w:t xml:space="preserve">2. Защитена зона </w:t>
      </w:r>
      <w:r w:rsidRPr="006C1B25">
        <w:rPr>
          <w:rFonts w:ascii="Times New Roman" w:hAnsi="Times New Roman" w:cs="Times New Roman"/>
          <w:lang w:val="en-US" w:eastAsia="en-US" w:bidi="en-US"/>
        </w:rPr>
        <w:t xml:space="preserve">„BG0001493 </w:t>
      </w:r>
      <w:r w:rsidRPr="006C1B25">
        <w:rPr>
          <w:rFonts w:ascii="Times New Roman" w:hAnsi="Times New Roman" w:cs="Times New Roman"/>
        </w:rPr>
        <w:t>Централен Балкан - буфер“</w:t>
      </w:r>
      <w:bookmarkEnd w:id="69"/>
    </w:p>
    <w:p w14:paraId="37237498"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Директива 92/43/ЕЕС за запазване на природните местообитания и на дивата флора и фауна (наричана накратко Директива за хабитатите).</w:t>
      </w:r>
    </w:p>
    <w:p w14:paraId="663CB8D8"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Обявена със заповед № РД - 272 от 31.03.2021 година, бр. 46/01.06.2021 г. на Държавен вестник.</w:t>
      </w:r>
    </w:p>
    <w:p w14:paraId="428C1734"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Тази защитена зона обхваща горски територии в землището на, с. Дрента. Зоната заема горскостопанска територия, с площ от 44.3 ха, стопанисвана от ТП „ДГС Буйновци”.</w:t>
      </w:r>
    </w:p>
    <w:p w14:paraId="1362EC7A"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В нея попадат следните отдели и подотдели 10:п; 11 :г, ж-и, 1;</w:t>
      </w:r>
    </w:p>
    <w:p w14:paraId="5516BBD7"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В тази зона, като горскостопански дейности са предвидени сечи. Не са предвидени ловностопански мероприятия. Противопожарни мероприятия - поддържане на лесокултурни прегради. Не са предвидени изграждане или реконструкция на съществуващи сгради и инфраструктурни съоръжения. Не са предвидени изграждане на нови или реконструкция на горски автомобилини пътища.</w:t>
      </w:r>
    </w:p>
    <w:p w14:paraId="643117CC"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При инвентаризацията на горските територии и планирането на дейностите в държавните горски територии са установени следните горски природни местообитания:</w:t>
      </w:r>
    </w:p>
    <w:p w14:paraId="4A6ACE24" w14:textId="77777777" w:rsidR="00951B33" w:rsidRPr="006C1B25" w:rsidRDefault="00000000">
      <w:pPr>
        <w:tabs>
          <w:tab w:val="left" w:pos="914"/>
        </w:tabs>
        <w:ind w:firstLine="360"/>
        <w:rPr>
          <w:rFonts w:ascii="Times New Roman" w:hAnsi="Times New Roman" w:cs="Times New Roman"/>
        </w:rPr>
      </w:pPr>
      <w:r w:rsidRPr="006C1B25">
        <w:rPr>
          <w:rFonts w:ascii="Times New Roman" w:hAnsi="Times New Roman" w:cs="Times New Roman"/>
        </w:rPr>
        <w:t>-</w:t>
      </w:r>
      <w:r w:rsidRPr="006C1B25">
        <w:rPr>
          <w:rFonts w:ascii="Times New Roman" w:hAnsi="Times New Roman" w:cs="Times New Roman"/>
        </w:rPr>
        <w:tab/>
        <w:t xml:space="preserve">9130 </w:t>
      </w:r>
      <w:proofErr w:type="spellStart"/>
      <w:r w:rsidRPr="006C1B25">
        <w:rPr>
          <w:rFonts w:ascii="Times New Roman" w:hAnsi="Times New Roman" w:cs="Times New Roman"/>
          <w:lang w:val="en-US" w:eastAsia="en-US" w:bidi="en-US"/>
        </w:rPr>
        <w:t>Asperulo-Fagetum</w:t>
      </w:r>
      <w:proofErr w:type="spellEnd"/>
      <w:r w:rsidRPr="006C1B25">
        <w:rPr>
          <w:rFonts w:ascii="Times New Roman" w:hAnsi="Times New Roman" w:cs="Times New Roman"/>
          <w:lang w:val="en-US" w:eastAsia="en-US" w:bidi="en-US"/>
        </w:rPr>
        <w:t xml:space="preserve"> beech forests </w:t>
      </w:r>
      <w:r w:rsidRPr="006C1B25">
        <w:rPr>
          <w:rFonts w:ascii="Times New Roman" w:hAnsi="Times New Roman" w:cs="Times New Roman"/>
        </w:rPr>
        <w:t>- Планински Мезофилни букови гори.</w:t>
      </w:r>
    </w:p>
    <w:p w14:paraId="7E731D88"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В горскостопанския план, ловностопанския план и плана за дейностите по опазване на горските територии от пожари са предвидени дейности в природно местообитание 9130.</w:t>
      </w:r>
    </w:p>
    <w:p w14:paraId="2140DE2C" w14:textId="77777777" w:rsidR="00951B33" w:rsidRPr="006C1B25" w:rsidRDefault="00000000">
      <w:pPr>
        <w:tabs>
          <w:tab w:val="left" w:pos="1139"/>
        </w:tabs>
        <w:ind w:firstLine="360"/>
        <w:rPr>
          <w:rFonts w:ascii="Times New Roman" w:hAnsi="Times New Roman" w:cs="Times New Roman"/>
        </w:rPr>
      </w:pPr>
      <w:r w:rsidRPr="006C1B25">
        <w:rPr>
          <w:rFonts w:ascii="Times New Roman" w:hAnsi="Times New Roman" w:cs="Times New Roman"/>
        </w:rPr>
        <w:t>2.1.</w:t>
      </w:r>
      <w:r w:rsidRPr="006C1B25">
        <w:rPr>
          <w:rFonts w:ascii="Times New Roman" w:hAnsi="Times New Roman" w:cs="Times New Roman"/>
        </w:rPr>
        <w:tab/>
        <w:t>Планирани мероприятия:</w:t>
      </w:r>
    </w:p>
    <w:p w14:paraId="509809E3" w14:textId="77777777" w:rsidR="00951B33" w:rsidRPr="006C1B25" w:rsidRDefault="00000000">
      <w:pPr>
        <w:tabs>
          <w:tab w:val="left" w:pos="1288"/>
        </w:tabs>
        <w:ind w:firstLine="360"/>
        <w:rPr>
          <w:rFonts w:ascii="Times New Roman" w:hAnsi="Times New Roman" w:cs="Times New Roman"/>
        </w:rPr>
      </w:pPr>
      <w:r w:rsidRPr="006C1B25">
        <w:rPr>
          <w:rFonts w:ascii="Times New Roman" w:hAnsi="Times New Roman" w:cs="Times New Roman"/>
        </w:rPr>
        <w:t>2.1.1.</w:t>
      </w:r>
      <w:r w:rsidRPr="006C1B25">
        <w:rPr>
          <w:rFonts w:ascii="Times New Roman" w:hAnsi="Times New Roman" w:cs="Times New Roman"/>
        </w:rPr>
        <w:tab/>
        <w:t>Сечи</w:t>
      </w:r>
    </w:p>
    <w:p w14:paraId="2D1A18E1" w14:textId="0F5741A7" w:rsidR="00951B33" w:rsidRPr="006C1B25" w:rsidRDefault="00000000" w:rsidP="006C1B25">
      <w:pPr>
        <w:ind w:firstLine="360"/>
        <w:rPr>
          <w:rFonts w:ascii="Times New Roman" w:hAnsi="Times New Roman" w:cs="Times New Roman"/>
        </w:rPr>
      </w:pPr>
      <w:r w:rsidRPr="006C1B25">
        <w:rPr>
          <w:rFonts w:ascii="Times New Roman" w:hAnsi="Times New Roman" w:cs="Times New Roman"/>
        </w:rPr>
        <w:t xml:space="preserve">В Защитена зона </w:t>
      </w:r>
      <w:r w:rsidRPr="006C1B25">
        <w:rPr>
          <w:rFonts w:ascii="Times New Roman" w:hAnsi="Times New Roman" w:cs="Times New Roman"/>
          <w:lang w:val="en-US" w:eastAsia="en-US" w:bidi="en-US"/>
        </w:rPr>
        <w:t xml:space="preserve">„BG0001493 </w:t>
      </w:r>
      <w:r w:rsidRPr="006C1B25">
        <w:rPr>
          <w:rFonts w:ascii="Times New Roman" w:hAnsi="Times New Roman" w:cs="Times New Roman"/>
        </w:rPr>
        <w:t>Централен Балкан - буфер“ предвидените сечи са на обща площ от</w:t>
      </w:r>
      <w:r w:rsidR="006C1B25">
        <w:rPr>
          <w:rFonts w:ascii="Times New Roman" w:hAnsi="Times New Roman" w:cs="Times New Roman"/>
        </w:rPr>
        <w:t xml:space="preserve"> </w:t>
      </w:r>
      <w:r w:rsidRPr="006C1B25">
        <w:rPr>
          <w:rFonts w:ascii="Times New Roman" w:hAnsi="Times New Roman" w:cs="Times New Roman"/>
        </w:rPr>
        <w:t>33.3</w:t>
      </w:r>
      <w:r w:rsidRPr="006C1B25">
        <w:rPr>
          <w:rFonts w:ascii="Times New Roman" w:hAnsi="Times New Roman" w:cs="Times New Roman"/>
        </w:rPr>
        <w:tab/>
        <w:t>ха, разпределени както следва:</w:t>
      </w:r>
    </w:p>
    <w:p w14:paraId="5D394515" w14:textId="4884B8BA" w:rsidR="00951B33" w:rsidRDefault="00000000">
      <w:pPr>
        <w:tabs>
          <w:tab w:val="left" w:pos="805"/>
        </w:tabs>
        <w:ind w:firstLine="360"/>
      </w:pPr>
      <w:r>
        <w:t>-</w:t>
      </w:r>
      <w:r>
        <w:tab/>
      </w:r>
      <w:r w:rsidRPr="006C1B25">
        <w:rPr>
          <w:rFonts w:ascii="Times New Roman" w:hAnsi="Times New Roman" w:cs="Times New Roman"/>
        </w:rPr>
        <w:t>Възобновителни - на обща площ от 30.0 ха, в границите на природното местообитание</w:t>
      </w:r>
      <w:r w:rsidR="006C1B25">
        <w:rPr>
          <w:rFonts w:ascii="Times New Roman" w:hAnsi="Times New Roman" w:cs="Times New Roman"/>
        </w:rPr>
        <w:t>.</w:t>
      </w:r>
    </w:p>
    <w:p w14:paraId="7A56BE2E" w14:textId="77777777" w:rsidR="00951B33" w:rsidRPr="006C1B25" w:rsidRDefault="00000000">
      <w:pPr>
        <w:tabs>
          <w:tab w:val="left" w:pos="1167"/>
        </w:tabs>
        <w:ind w:firstLine="360"/>
        <w:rPr>
          <w:rFonts w:ascii="Times New Roman" w:hAnsi="Times New Roman" w:cs="Times New Roman"/>
        </w:rPr>
      </w:pPr>
      <w:r w:rsidRPr="006C1B25">
        <w:rPr>
          <w:rFonts w:ascii="Times New Roman" w:hAnsi="Times New Roman" w:cs="Times New Roman"/>
        </w:rPr>
        <w:t>2.1.2.</w:t>
      </w:r>
      <w:r w:rsidRPr="006C1B25">
        <w:rPr>
          <w:rFonts w:ascii="Times New Roman" w:hAnsi="Times New Roman" w:cs="Times New Roman"/>
        </w:rPr>
        <w:tab/>
        <w:t>Залесяване</w:t>
      </w:r>
    </w:p>
    <w:p w14:paraId="6CCAE96A"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 xml:space="preserve">В границите на защитена зона </w:t>
      </w:r>
      <w:r w:rsidRPr="006C1B25">
        <w:rPr>
          <w:rFonts w:ascii="Times New Roman" w:hAnsi="Times New Roman" w:cs="Times New Roman"/>
          <w:lang w:val="en-US" w:eastAsia="en-US" w:bidi="en-US"/>
        </w:rPr>
        <w:t xml:space="preserve">„BG0001493 </w:t>
      </w:r>
      <w:r w:rsidRPr="006C1B25">
        <w:rPr>
          <w:rFonts w:ascii="Times New Roman" w:hAnsi="Times New Roman" w:cs="Times New Roman"/>
        </w:rPr>
        <w:t>Централен Балкан - буфер“ ще се разчита основно на естветвеното възобновяване. За подпомагане на възобновяването се предвижда отглеждане на подраста на площ от 6.2 ха.</w:t>
      </w:r>
    </w:p>
    <w:p w14:paraId="3F696757"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Не е предвидено залесяване.</w:t>
      </w:r>
    </w:p>
    <w:p w14:paraId="49AE5ABC" w14:textId="77777777" w:rsidR="00951B33" w:rsidRPr="006C1B25" w:rsidRDefault="00000000">
      <w:pPr>
        <w:tabs>
          <w:tab w:val="left" w:pos="1167"/>
        </w:tabs>
        <w:ind w:firstLine="360"/>
        <w:rPr>
          <w:rFonts w:ascii="Times New Roman" w:hAnsi="Times New Roman" w:cs="Times New Roman"/>
        </w:rPr>
      </w:pPr>
      <w:r w:rsidRPr="006C1B25">
        <w:rPr>
          <w:rFonts w:ascii="Times New Roman" w:hAnsi="Times New Roman" w:cs="Times New Roman"/>
        </w:rPr>
        <w:t>2.1.3.</w:t>
      </w:r>
      <w:r w:rsidRPr="006C1B25">
        <w:rPr>
          <w:rFonts w:ascii="Times New Roman" w:hAnsi="Times New Roman" w:cs="Times New Roman"/>
        </w:rPr>
        <w:tab/>
        <w:t>Противопожарни мероприятия</w:t>
      </w:r>
    </w:p>
    <w:p w14:paraId="40DBA7E0"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 xml:space="preserve">През ревизионния период в плана за дейностите по защита на горските територии от пожари противопожарните дейности основната цел ще бъде съсредоточаване на усилията за недопускане на </w:t>
      </w:r>
      <w:r w:rsidRPr="006C1B25">
        <w:rPr>
          <w:rFonts w:ascii="Times New Roman" w:hAnsi="Times New Roman" w:cs="Times New Roman"/>
        </w:rPr>
        <w:lastRenderedPageBreak/>
        <w:t>горски пожари, основаващо се на широка информационна кампания сред местното население, в изостряне на вниманието на работниците в селскостопанските и горски територии за спазване на правила за работа през пожароопасния сезон и своевременно оповестяване на възникнали пожари.</w:t>
      </w:r>
    </w:p>
    <w:p w14:paraId="45C42473"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Чрез поддържане на мрежа от лесокултурни прегради - съществуващите просеки, автомобилни и тракторни пътища в добро състояние и редовното им просветляване, почистване от суха маса, трева и листа, ще се постигне оформянето на участъци (блокове) и ще има възможност за ограничаване и противодействие на възникнали горски пожари.</w:t>
      </w:r>
    </w:p>
    <w:p w14:paraId="10B73515" w14:textId="77777777" w:rsidR="00951B33" w:rsidRDefault="00000000">
      <w:pPr>
        <w:ind w:firstLine="360"/>
      </w:pPr>
      <w:r w:rsidRPr="006C1B25">
        <w:rPr>
          <w:rFonts w:ascii="Times New Roman" w:hAnsi="Times New Roman" w:cs="Times New Roman"/>
        </w:rPr>
        <w:t>Лесокултурните прегради са просеки и автомобилни пътища, почистени от растителност и растителни отпадъци. Предвидено е тяхното поддържане и осветление на съществуващите</w:t>
      </w:r>
      <w:r>
        <w:t>.</w:t>
      </w:r>
    </w:p>
    <w:p w14:paraId="2A8587D3" w14:textId="77777777" w:rsidR="00951B33" w:rsidRPr="006C1B25" w:rsidRDefault="00000000">
      <w:pPr>
        <w:tabs>
          <w:tab w:val="left" w:pos="934"/>
        </w:tabs>
        <w:ind w:firstLine="360"/>
        <w:rPr>
          <w:rFonts w:ascii="Times New Roman" w:hAnsi="Times New Roman" w:cs="Times New Roman"/>
        </w:rPr>
      </w:pPr>
      <w:r w:rsidRPr="006C1B25">
        <w:rPr>
          <w:rFonts w:ascii="Times New Roman" w:hAnsi="Times New Roman" w:cs="Times New Roman"/>
        </w:rPr>
        <w:t>3.</w:t>
      </w:r>
      <w:r w:rsidRPr="006C1B25">
        <w:rPr>
          <w:rFonts w:ascii="Times New Roman" w:hAnsi="Times New Roman" w:cs="Times New Roman"/>
        </w:rPr>
        <w:tab/>
        <w:t>Горски територии, обявени по реда на Закона за защитените територии</w:t>
      </w:r>
    </w:p>
    <w:p w14:paraId="5FB87F25" w14:textId="77777777" w:rsidR="00951B33" w:rsidRPr="006C1B25" w:rsidRDefault="00000000">
      <w:pPr>
        <w:tabs>
          <w:tab w:val="left" w:pos="1078"/>
        </w:tabs>
        <w:ind w:firstLine="360"/>
        <w:rPr>
          <w:rFonts w:ascii="Times New Roman" w:hAnsi="Times New Roman" w:cs="Times New Roman"/>
        </w:rPr>
      </w:pPr>
      <w:r w:rsidRPr="006C1B25">
        <w:rPr>
          <w:rFonts w:ascii="Times New Roman" w:hAnsi="Times New Roman" w:cs="Times New Roman"/>
        </w:rPr>
        <w:t>3.1.</w:t>
      </w:r>
      <w:r w:rsidRPr="006C1B25">
        <w:rPr>
          <w:rFonts w:ascii="Times New Roman" w:hAnsi="Times New Roman" w:cs="Times New Roman"/>
        </w:rPr>
        <w:tab/>
        <w:t>Защитени местности</w:t>
      </w:r>
    </w:p>
    <w:p w14:paraId="43F291F2" w14:textId="77777777" w:rsidR="00951B33" w:rsidRPr="006C1B25" w:rsidRDefault="00000000">
      <w:pPr>
        <w:tabs>
          <w:tab w:val="left" w:pos="1232"/>
        </w:tabs>
        <w:ind w:firstLine="360"/>
        <w:rPr>
          <w:rFonts w:ascii="Times New Roman" w:hAnsi="Times New Roman" w:cs="Times New Roman"/>
        </w:rPr>
      </w:pPr>
      <w:r w:rsidRPr="006C1B25">
        <w:rPr>
          <w:rFonts w:ascii="Times New Roman" w:hAnsi="Times New Roman" w:cs="Times New Roman"/>
        </w:rPr>
        <w:t>3.1.1.</w:t>
      </w:r>
      <w:r w:rsidRPr="006C1B25">
        <w:rPr>
          <w:rFonts w:ascii="Times New Roman" w:hAnsi="Times New Roman" w:cs="Times New Roman"/>
        </w:rPr>
        <w:tab/>
        <w:t>Защитена местност „Слона“ (Код в регистъра: 95).</w:t>
      </w:r>
    </w:p>
    <w:p w14:paraId="4BD5D325"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Документи за обявяване:</w:t>
      </w:r>
    </w:p>
    <w:p w14:paraId="6512114C" w14:textId="77777777" w:rsidR="00951B33" w:rsidRPr="006C1B25" w:rsidRDefault="00000000">
      <w:pPr>
        <w:rPr>
          <w:rFonts w:ascii="Times New Roman" w:hAnsi="Times New Roman" w:cs="Times New Roman"/>
        </w:rPr>
      </w:pPr>
      <w:r w:rsidRPr="006C1B25">
        <w:rPr>
          <w:rFonts w:ascii="Times New Roman" w:hAnsi="Times New Roman" w:cs="Times New Roman"/>
        </w:rPr>
        <w:t>1. Заповед №.333 от 16.05.1991 г., бр. 43/1991 на Държавен вестник 333 - 1991 г Документи за промяна:</w:t>
      </w:r>
    </w:p>
    <w:p w14:paraId="012E8F2B"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1. Промяна в площта - актуализация със Заповед № РД-658 от 13.10.2017 г., бр. 91/2017 на Държавен вестник 658-2017 г.</w:t>
      </w:r>
    </w:p>
    <w:p w14:paraId="72371014"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Цели на обявяване:</w:t>
      </w:r>
    </w:p>
    <w:p w14:paraId="4570B698"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1. Опазване на вековна дъбова гора.</w:t>
      </w:r>
    </w:p>
    <w:p w14:paraId="1019B6D2"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Отдели и подотдели: 145:в, 2;</w:t>
      </w:r>
    </w:p>
    <w:p w14:paraId="45874259"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с обща площ: 13.6 ха</w:t>
      </w:r>
    </w:p>
    <w:p w14:paraId="710922AD"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Не са планирани сечи и залесявания.</w:t>
      </w:r>
    </w:p>
    <w:p w14:paraId="06843898"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Не са предвидени противопожарни и ловностопански мероприятия.</w:t>
      </w:r>
    </w:p>
    <w:p w14:paraId="197BC882" w14:textId="77777777" w:rsidR="00951B33" w:rsidRPr="006C1B25" w:rsidRDefault="00000000">
      <w:pPr>
        <w:tabs>
          <w:tab w:val="left" w:pos="1232"/>
        </w:tabs>
        <w:ind w:firstLine="360"/>
        <w:rPr>
          <w:rFonts w:ascii="Times New Roman" w:hAnsi="Times New Roman" w:cs="Times New Roman"/>
        </w:rPr>
      </w:pPr>
      <w:r w:rsidRPr="006C1B25">
        <w:rPr>
          <w:rFonts w:ascii="Times New Roman" w:hAnsi="Times New Roman" w:cs="Times New Roman"/>
        </w:rPr>
        <w:t>3.1.2.</w:t>
      </w:r>
      <w:r w:rsidRPr="006C1B25">
        <w:rPr>
          <w:rFonts w:ascii="Times New Roman" w:hAnsi="Times New Roman" w:cs="Times New Roman"/>
        </w:rPr>
        <w:tab/>
        <w:t>Защитена местност „Марков бук“ (Код в регистъра: 473).</w:t>
      </w:r>
    </w:p>
    <w:p w14:paraId="3CC7D9ED"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Документи за обявяване:</w:t>
      </w:r>
    </w:p>
    <w:p w14:paraId="5A002380"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1. Обявена като буферна зона около Резерват „Хайдушки чукар“ със Заповед №.311 от 10.04.1986 г., бр. 34/1986 г.</w:t>
      </w:r>
    </w:p>
    <w:p w14:paraId="525ECD80"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Прекатегоризирана като защитена местност със заповед №.РД-506 от 12.07.2007 г., бр. 72/2007 на министъра на околната среда и водите.</w:t>
      </w:r>
    </w:p>
    <w:p w14:paraId="19FE85D6"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Отдели и подотдели: 85:г, ж,з; 86:г-и, 2, 3; 88:л; 215:а-в, 1;</w:t>
      </w:r>
    </w:p>
    <w:p w14:paraId="54613084"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с обща площ: 89.9 ха</w:t>
      </w:r>
    </w:p>
    <w:p w14:paraId="2F8F26A0"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Не са планирани сечи и залесявания.</w:t>
      </w:r>
    </w:p>
    <w:p w14:paraId="21C98678"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Не са предвидени противопожарни и ловностопански мероприятия.</w:t>
      </w:r>
    </w:p>
    <w:p w14:paraId="4B3861DD" w14:textId="77777777" w:rsidR="00951B33" w:rsidRPr="006C1B25" w:rsidRDefault="00000000">
      <w:pPr>
        <w:tabs>
          <w:tab w:val="left" w:pos="1232"/>
        </w:tabs>
        <w:ind w:firstLine="360"/>
        <w:rPr>
          <w:rFonts w:ascii="Times New Roman" w:hAnsi="Times New Roman" w:cs="Times New Roman"/>
        </w:rPr>
      </w:pPr>
      <w:r w:rsidRPr="006C1B25">
        <w:rPr>
          <w:rFonts w:ascii="Times New Roman" w:hAnsi="Times New Roman" w:cs="Times New Roman"/>
        </w:rPr>
        <w:t>3.1.3.</w:t>
      </w:r>
      <w:r w:rsidRPr="006C1B25">
        <w:rPr>
          <w:rFonts w:ascii="Times New Roman" w:hAnsi="Times New Roman" w:cs="Times New Roman"/>
        </w:rPr>
        <w:tab/>
        <w:t>Защитена местност „Главите“ (Код в регистъра: 474).</w:t>
      </w:r>
    </w:p>
    <w:p w14:paraId="4D0F44EF"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Документи за обявяване:</w:t>
      </w:r>
    </w:p>
    <w:p w14:paraId="5DD46302"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1. Заповед №.РД-510 от 12.07.2007 г., бр. 72/2007 на Държавен вестник 510 - 2007 г.</w:t>
      </w:r>
    </w:p>
    <w:p w14:paraId="37E729EE"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Документи за промяна:</w:t>
      </w:r>
    </w:p>
    <w:p w14:paraId="3A406002"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1. Прекатегоризация на буферна зона поддържан резерват ,,Савчов Чаир“, обявена със Заповед № 311 от 10.04.1986 г. на Комитета за опазване на природната среда (ДВ, бр. 34/1986 г.), в защитена местност „Главите“.</w:t>
      </w:r>
    </w:p>
    <w:p w14:paraId="52B010AE"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Цели на обявяване:</w:t>
      </w:r>
    </w:p>
    <w:p w14:paraId="477CC8E3"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1. Прекатегоризирана от буферната зона на поддържан резерват “Савчов чаир”.</w:t>
      </w:r>
    </w:p>
    <w:p w14:paraId="193398F7"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Отдели и подотдели: 126:д-з, д1,е1; 127:а; 133:х1; 189:а, в-д;</w:t>
      </w:r>
    </w:p>
    <w:p w14:paraId="6B7FEFCE"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с обща площ: 60.4 ха</w:t>
      </w:r>
    </w:p>
    <w:p w14:paraId="261F94E5"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Не са планирани сечи и залесявания.</w:t>
      </w:r>
    </w:p>
    <w:p w14:paraId="249FCDC4"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Не са предвидени противопожарни и ловностопански мероприятия.</w:t>
      </w:r>
    </w:p>
    <w:p w14:paraId="21A59100" w14:textId="77777777" w:rsidR="00951B33" w:rsidRPr="006C1B25" w:rsidRDefault="00000000">
      <w:pPr>
        <w:tabs>
          <w:tab w:val="left" w:pos="934"/>
        </w:tabs>
        <w:ind w:firstLine="360"/>
        <w:rPr>
          <w:rFonts w:ascii="Times New Roman" w:hAnsi="Times New Roman" w:cs="Times New Roman"/>
        </w:rPr>
      </w:pPr>
      <w:r w:rsidRPr="006C1B25">
        <w:rPr>
          <w:rFonts w:ascii="Times New Roman" w:hAnsi="Times New Roman" w:cs="Times New Roman"/>
        </w:rPr>
        <w:t>4.</w:t>
      </w:r>
      <w:r w:rsidRPr="006C1B25">
        <w:rPr>
          <w:rFonts w:ascii="Times New Roman" w:hAnsi="Times New Roman" w:cs="Times New Roman"/>
        </w:rPr>
        <w:tab/>
        <w:t xml:space="preserve">Гори във фаза на старост </w:t>
      </w:r>
      <w:r w:rsidRPr="006C1B25">
        <w:rPr>
          <w:rFonts w:ascii="Times New Roman" w:hAnsi="Times New Roman" w:cs="Times New Roman"/>
          <w:lang w:val="en-US" w:eastAsia="en-US" w:bidi="en-US"/>
        </w:rPr>
        <w:t>(Old growth forests)</w:t>
      </w:r>
    </w:p>
    <w:p w14:paraId="67B87AB3" w14:textId="77777777" w:rsidR="00951B33" w:rsidRPr="006C1B25" w:rsidRDefault="00000000">
      <w:pPr>
        <w:ind w:firstLine="360"/>
        <w:rPr>
          <w:rFonts w:ascii="Times New Roman" w:hAnsi="Times New Roman" w:cs="Times New Roman"/>
        </w:rPr>
      </w:pPr>
      <w:r w:rsidRPr="006C1B25">
        <w:rPr>
          <w:rFonts w:ascii="Times New Roman" w:hAnsi="Times New Roman" w:cs="Times New Roman"/>
        </w:rPr>
        <w:t>На територията на ТП „ДГС Буйновци” гори държавна собственост, притежаващи потенциал за превръщането им в гори във фаза на старост са съгласно заповеди на министъра на земеделието и храните №РД49-421/02.11.2016 г., с изменение №РД49-493/13.12.2016 г. и специализиран доклад за гори с висока консервационна стойност с обща площ от 645.2 ха (държавна собственост).</w:t>
      </w:r>
    </w:p>
    <w:p w14:paraId="03950AFE" w14:textId="77777777" w:rsidR="00951B33" w:rsidRPr="00CC3EDE" w:rsidRDefault="00000000">
      <w:pPr>
        <w:tabs>
          <w:tab w:val="left" w:pos="971"/>
        </w:tabs>
        <w:ind w:firstLine="360"/>
        <w:outlineLvl w:val="2"/>
        <w:rPr>
          <w:rFonts w:ascii="Times New Roman" w:hAnsi="Times New Roman" w:cs="Times New Roman"/>
        </w:rPr>
      </w:pPr>
      <w:bookmarkStart w:id="70" w:name="bookmark122"/>
      <w:r w:rsidRPr="00CC3EDE">
        <w:rPr>
          <w:rFonts w:ascii="Times New Roman" w:hAnsi="Times New Roman" w:cs="Times New Roman"/>
        </w:rPr>
        <w:t>5.</w:t>
      </w:r>
      <w:r w:rsidRPr="00CC3EDE">
        <w:rPr>
          <w:rFonts w:ascii="Times New Roman" w:hAnsi="Times New Roman" w:cs="Times New Roman"/>
        </w:rPr>
        <w:tab/>
        <w:t>Паша в горските територии в ТП „ДГС Буйновци”</w:t>
      </w:r>
      <w:bookmarkEnd w:id="70"/>
    </w:p>
    <w:p w14:paraId="07D3605C" w14:textId="77777777" w:rsidR="00951B33" w:rsidRPr="00CC3EDE" w:rsidRDefault="00000000">
      <w:pPr>
        <w:ind w:firstLine="360"/>
        <w:rPr>
          <w:rFonts w:ascii="Times New Roman" w:hAnsi="Times New Roman" w:cs="Times New Roman"/>
        </w:rPr>
      </w:pPr>
      <w:r w:rsidRPr="00CC3EDE">
        <w:rPr>
          <w:rFonts w:ascii="Times New Roman" w:hAnsi="Times New Roman" w:cs="Times New Roman"/>
        </w:rPr>
        <w:t>Общата забранена площ за паша в ТП „ДГС Буйновци” е 4632.6 ха.</w:t>
      </w:r>
    </w:p>
    <w:p w14:paraId="532451BC" w14:textId="77777777" w:rsidR="00951B33" w:rsidRPr="00CC3EDE" w:rsidRDefault="00000000">
      <w:pPr>
        <w:ind w:firstLine="360"/>
        <w:rPr>
          <w:rFonts w:ascii="Times New Roman" w:hAnsi="Times New Roman" w:cs="Times New Roman"/>
        </w:rPr>
      </w:pPr>
      <w:r w:rsidRPr="00CC3EDE">
        <w:rPr>
          <w:rFonts w:ascii="Times New Roman" w:hAnsi="Times New Roman" w:cs="Times New Roman"/>
        </w:rPr>
        <w:t>Общата забранена площ за паша в зоните по Натура 2000, в горите стопанисвани от ТП „ДГС Буйновци” е 1259.1 ха.</w:t>
      </w:r>
    </w:p>
    <w:sectPr w:rsidR="00951B33" w:rsidRPr="00CC3EDE" w:rsidSect="00C93ABA">
      <w:type w:val="continuous"/>
      <w:pgSz w:w="11909" w:h="16840"/>
      <w:pgMar w:top="510" w:right="567" w:bottom="510" w:left="62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16AB20" w14:textId="77777777" w:rsidR="00C93ABA" w:rsidRDefault="00C93ABA">
      <w:r>
        <w:separator/>
      </w:r>
    </w:p>
  </w:endnote>
  <w:endnote w:type="continuationSeparator" w:id="0">
    <w:p w14:paraId="64807367" w14:textId="77777777" w:rsidR="00C93ABA" w:rsidRDefault="00C93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icrosoft Sans Serif">
    <w:panose1 w:val="020B060402020202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31DC3A" w14:textId="77777777" w:rsidR="00C93ABA" w:rsidRDefault="00C93ABA"/>
  </w:footnote>
  <w:footnote w:type="continuationSeparator" w:id="0">
    <w:p w14:paraId="69E90A2A" w14:textId="77777777" w:rsidR="00C93ABA" w:rsidRDefault="00C93ABA"/>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951B33"/>
    <w:rsid w:val="000F114A"/>
    <w:rsid w:val="00185099"/>
    <w:rsid w:val="001C5DAE"/>
    <w:rsid w:val="002D213E"/>
    <w:rsid w:val="0038350A"/>
    <w:rsid w:val="003A74F4"/>
    <w:rsid w:val="0040444D"/>
    <w:rsid w:val="00423759"/>
    <w:rsid w:val="00430BF4"/>
    <w:rsid w:val="00452B42"/>
    <w:rsid w:val="00533883"/>
    <w:rsid w:val="006B1BE9"/>
    <w:rsid w:val="006C1B25"/>
    <w:rsid w:val="007742AB"/>
    <w:rsid w:val="007A368B"/>
    <w:rsid w:val="007B1874"/>
    <w:rsid w:val="00951B33"/>
    <w:rsid w:val="00BB2E34"/>
    <w:rsid w:val="00C93ABA"/>
    <w:rsid w:val="00CC3EDE"/>
    <w:rsid w:val="00CD6F82"/>
    <w:rsid w:val="00CF0785"/>
    <w:rsid w:val="00D65F10"/>
    <w:rsid w:val="00DD2D04"/>
    <w:rsid w:val="00DE7DE3"/>
    <w:rsid w:val="00E8195E"/>
    <w:rsid w:val="00E820E1"/>
    <w:rsid w:val="00F343B6"/>
    <w:rsid w:val="00F86C0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697B5"/>
  <w15:docId w15:val="{F7699FC7-6018-481F-8FC3-90C7AE37C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icrosoft Sans Serif" w:eastAsia="Microsoft Sans Serif" w:hAnsi="Microsoft Sans Serif" w:cs="Microsoft Sans Serif"/>
        <w:sz w:val="24"/>
        <w:szCs w:val="24"/>
        <w:lang w:val="bg-BG" w:eastAsia="bg-BG" w:bidi="bg-BG"/>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38</Pages>
  <Words>22609</Words>
  <Characters>128877</Characters>
  <Application>Microsoft Office Word</Application>
  <DocSecurity>0</DocSecurity>
  <Lines>1073</Lines>
  <Paragraphs>302</Paragraphs>
  <ScaleCrop>false</ScaleCrop>
  <HeadingPairs>
    <vt:vector size="2" baseType="variant">
      <vt:variant>
        <vt:lpstr>Title</vt:lpstr>
      </vt:variant>
      <vt:variant>
        <vt:i4>1</vt:i4>
      </vt:variant>
    </vt:vector>
  </HeadingPairs>
  <TitlesOfParts>
    <vt:vector size="1" baseType="lpstr">
      <vt:lpstr>ЛЕСОУСТРОЙСТВЕН ПРОЕКТ</vt:lpstr>
    </vt:vector>
  </TitlesOfParts>
  <Company/>
  <LinksUpToDate>false</LinksUpToDate>
  <CharactersWithSpaces>151184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ЛЕСОУСТРОЙСТВЕН ПРОЕКТ</dc:title>
  <dc:subject/>
  <dc:creator>Patzo</dc:creator>
  <cp:keywords/>
  <cp:lastModifiedBy>Koleva</cp:lastModifiedBy>
  <cp:revision>21</cp:revision>
  <dcterms:created xsi:type="dcterms:W3CDTF">2024-04-30T08:34:00Z</dcterms:created>
  <dcterms:modified xsi:type="dcterms:W3CDTF">2024-05-02T06:51:00Z</dcterms:modified>
</cp:coreProperties>
</file>